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3542"/>
        <w:gridCol w:w="2618"/>
      </w:tblGrid>
      <w:tr w:rsidR="006D1799" w:rsidRPr="008F7FFB" w14:paraId="422B63A2" w14:textId="77777777" w:rsidTr="00B6269E">
        <w:tc>
          <w:tcPr>
            <w:tcW w:w="3614" w:type="dxa"/>
          </w:tcPr>
          <w:p w14:paraId="27993D47" w14:textId="77777777" w:rsidR="006D1799" w:rsidRPr="008F7FFB" w:rsidRDefault="006D1799" w:rsidP="00B6269E">
            <w:pPr>
              <w:rPr>
                <w:color w:val="000000"/>
                <w:sz w:val="22"/>
                <w:szCs w:val="18"/>
              </w:rPr>
            </w:pPr>
            <w:bookmarkStart w:id="0" w:name="_GoBack"/>
            <w:bookmarkEnd w:id="0"/>
            <w:r w:rsidRPr="008F7FFB">
              <w:rPr>
                <w:color w:val="000000"/>
                <w:sz w:val="22"/>
                <w:szCs w:val="18"/>
              </w:rPr>
              <w:t>Università degli Studi di Trento</w:t>
            </w:r>
          </w:p>
          <w:p w14:paraId="3CD084C4" w14:textId="77777777" w:rsidR="006D1799" w:rsidRPr="008F7FFB" w:rsidRDefault="006D1799" w:rsidP="00B6269E">
            <w:pPr>
              <w:rPr>
                <w:color w:val="000000"/>
                <w:sz w:val="22"/>
                <w:szCs w:val="18"/>
              </w:rPr>
            </w:pPr>
            <w:r w:rsidRPr="008F7FFB">
              <w:rPr>
                <w:color w:val="000000"/>
                <w:sz w:val="22"/>
                <w:szCs w:val="18"/>
              </w:rPr>
              <w:t>Sc</w:t>
            </w:r>
            <w:r>
              <w:rPr>
                <w:color w:val="000000"/>
                <w:sz w:val="22"/>
                <w:szCs w:val="18"/>
              </w:rPr>
              <w:t xml:space="preserve">hool of International </w:t>
            </w:r>
            <w:proofErr w:type="spellStart"/>
            <w:r>
              <w:rPr>
                <w:color w:val="000000"/>
                <w:sz w:val="22"/>
                <w:szCs w:val="18"/>
              </w:rPr>
              <w:t>Studies</w:t>
            </w:r>
            <w:proofErr w:type="spellEnd"/>
          </w:p>
        </w:tc>
        <w:tc>
          <w:tcPr>
            <w:tcW w:w="3544" w:type="dxa"/>
          </w:tcPr>
          <w:p w14:paraId="268220FB" w14:textId="77777777" w:rsidR="006D1799" w:rsidRDefault="006D1799" w:rsidP="00B6269E">
            <w:pPr>
              <w:pStyle w:val="Corpodeltesto3"/>
              <w:rPr>
                <w:sz w:val="22"/>
              </w:rPr>
            </w:pPr>
            <w:r>
              <w:rPr>
                <w:sz w:val="22"/>
              </w:rPr>
              <w:t>Master’s Degree in European and International Studies</w:t>
            </w:r>
          </w:p>
          <w:p w14:paraId="6938057D" w14:textId="77777777" w:rsidR="006D1799" w:rsidRDefault="006D1799" w:rsidP="00B6269E">
            <w:pPr>
              <w:pStyle w:val="Titolo3"/>
            </w:pPr>
            <w:r>
              <w:t xml:space="preserve">English Language </w:t>
            </w:r>
          </w:p>
          <w:p w14:paraId="2537711E" w14:textId="77777777" w:rsidR="006D1799" w:rsidRDefault="006D1799" w:rsidP="00B6269E">
            <w:pPr>
              <w:pStyle w:val="Titolo1"/>
              <w:rPr>
                <w:sz w:val="22"/>
              </w:rPr>
            </w:pPr>
            <w:r>
              <w:rPr>
                <w:sz w:val="22"/>
              </w:rPr>
              <w:t>Reading Comprehension</w:t>
            </w:r>
          </w:p>
          <w:p w14:paraId="5AFB442B" w14:textId="21B3F034" w:rsidR="006D1799" w:rsidRPr="00333334" w:rsidRDefault="006D1799" w:rsidP="00B6269E">
            <w:pPr>
              <w:jc w:val="center"/>
              <w:rPr>
                <w:b/>
              </w:rPr>
            </w:pPr>
            <w:r w:rsidRPr="00333334">
              <w:rPr>
                <w:b/>
              </w:rPr>
              <w:t>Text 1</w:t>
            </w:r>
            <w:r w:rsidR="00B2791F">
              <w:rPr>
                <w:b/>
              </w:rPr>
              <w:t>b</w:t>
            </w:r>
          </w:p>
        </w:tc>
        <w:tc>
          <w:tcPr>
            <w:tcW w:w="2620" w:type="dxa"/>
          </w:tcPr>
          <w:p w14:paraId="74730F44" w14:textId="77777777" w:rsidR="006D1799" w:rsidRPr="008F7FFB" w:rsidRDefault="006D1799" w:rsidP="00B6269E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2014 – 2015</w:t>
            </w:r>
          </w:p>
          <w:p w14:paraId="7D1DA83F" w14:textId="77777777" w:rsidR="006D1799" w:rsidRPr="008F7FFB" w:rsidRDefault="006D1799" w:rsidP="00B6269E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15</w:t>
            </w:r>
            <w:r w:rsidRPr="008F7FFB">
              <w:rPr>
                <w:color w:val="000000"/>
                <w:sz w:val="22"/>
                <w:szCs w:val="18"/>
                <w:lang w:val="en-GB"/>
              </w:rPr>
              <w:t xml:space="preserve"> June 201</w:t>
            </w:r>
            <w:r>
              <w:rPr>
                <w:color w:val="000000"/>
                <w:sz w:val="22"/>
                <w:szCs w:val="18"/>
                <w:lang w:val="en-GB"/>
              </w:rPr>
              <w:t>5</w:t>
            </w:r>
          </w:p>
          <w:p w14:paraId="75CC8586" w14:textId="77777777" w:rsidR="006D1799" w:rsidRPr="008F7FFB" w:rsidRDefault="006D1799" w:rsidP="00B6269E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</w:tc>
      </w:tr>
    </w:tbl>
    <w:p w14:paraId="159A24BB" w14:textId="57187AAB" w:rsidR="006D1799" w:rsidRDefault="002069BE" w:rsidP="006D1799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  <w:r>
        <w:rPr>
          <w:b/>
          <w:bCs/>
          <w:lang w:val="en-GB"/>
        </w:rPr>
        <w:t>READING TEXT 1b</w:t>
      </w:r>
      <w:r w:rsidR="006D1799">
        <w:rPr>
          <w:b/>
          <w:bCs/>
          <w:lang w:val="en-GB"/>
        </w:rPr>
        <w:t>) – Post-2015 Consensus   SMART DEVELOPMENT TARGETS</w:t>
      </w:r>
    </w:p>
    <w:p w14:paraId="557FDC78" w14:textId="77777777" w:rsidR="006D1799" w:rsidRPr="006D1799" w:rsidRDefault="006D1799" w:rsidP="006D1799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  <w:r w:rsidRPr="006D1799">
        <w:rPr>
          <w:b/>
          <w:bCs/>
          <w:lang w:val="en-GB"/>
        </w:rPr>
        <w:t>In the text below, 13 phrases have been removed. You should decide which phrases belong in which gaps and write the corresponding letter in the box on the answer sheet.</w:t>
      </w:r>
    </w:p>
    <w:p w14:paraId="2539CCD3" w14:textId="77777777" w:rsidR="006D1799" w:rsidRPr="006D1799" w:rsidRDefault="006D1799" w:rsidP="006D1799">
      <w:pPr>
        <w:widowControl w:val="0"/>
        <w:autoSpaceDE w:val="0"/>
        <w:autoSpaceDN w:val="0"/>
        <w:adjustRightInd w:val="0"/>
        <w:rPr>
          <w:b/>
          <w:bCs/>
          <w:i/>
          <w:lang w:val="en-GB"/>
        </w:rPr>
      </w:pPr>
    </w:p>
    <w:p w14:paraId="35737D57" w14:textId="77777777" w:rsidR="006D1799" w:rsidRPr="006D1799" w:rsidRDefault="006D1799" w:rsidP="006D179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spellStart"/>
      <w:r w:rsidRPr="006D1799">
        <w:rPr>
          <w:rFonts w:ascii="Times" w:hAnsi="Times" w:cs="Times"/>
          <w:sz w:val="20"/>
          <w:szCs w:val="20"/>
        </w:rPr>
        <w:t>Bjørn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Lomborg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, an </w:t>
      </w:r>
      <w:proofErr w:type="spellStart"/>
      <w:r w:rsidRPr="006D1799">
        <w:rPr>
          <w:rFonts w:ascii="Times" w:hAnsi="Times" w:cs="Times"/>
          <w:sz w:val="20"/>
          <w:szCs w:val="20"/>
        </w:rPr>
        <w:t>adjunct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6D1799">
        <w:rPr>
          <w:rFonts w:ascii="Times" w:hAnsi="Times" w:cs="Times"/>
          <w:sz w:val="20"/>
          <w:szCs w:val="20"/>
        </w:rPr>
        <w:t>professor</w:t>
      </w:r>
      <w:proofErr w:type="gram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at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6D1799">
        <w:rPr>
          <w:rFonts w:ascii="Times" w:hAnsi="Times" w:cs="Times"/>
          <w:sz w:val="20"/>
          <w:szCs w:val="20"/>
        </w:rPr>
        <w:t>Copenhagen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Business School, </w:t>
      </w:r>
      <w:proofErr w:type="spellStart"/>
      <w:r w:rsidRPr="006D1799">
        <w:rPr>
          <w:rFonts w:ascii="Times" w:hAnsi="Times" w:cs="Times"/>
          <w:sz w:val="20"/>
          <w:szCs w:val="20"/>
        </w:rPr>
        <w:t>founded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6D1799">
        <w:rPr>
          <w:rFonts w:ascii="Times" w:hAnsi="Times" w:cs="Times"/>
          <w:sz w:val="20"/>
          <w:szCs w:val="20"/>
        </w:rPr>
        <w:t>directs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6D1799">
        <w:rPr>
          <w:rFonts w:ascii="Times" w:hAnsi="Times" w:cs="Times"/>
          <w:sz w:val="20"/>
          <w:szCs w:val="20"/>
        </w:rPr>
        <w:t>Copenhagen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Consensus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Center, </w:t>
      </w:r>
      <w:proofErr w:type="spellStart"/>
      <w:r w:rsidRPr="006D1799">
        <w:rPr>
          <w:rFonts w:ascii="Times" w:hAnsi="Times" w:cs="Times"/>
          <w:sz w:val="20"/>
          <w:szCs w:val="20"/>
        </w:rPr>
        <w:t>which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seeks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to </w:t>
      </w:r>
      <w:proofErr w:type="spellStart"/>
      <w:r w:rsidRPr="006D1799">
        <w:rPr>
          <w:rFonts w:ascii="Times" w:hAnsi="Times" w:cs="Times"/>
          <w:sz w:val="20"/>
          <w:szCs w:val="20"/>
        </w:rPr>
        <w:t>study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environmental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problems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6D1799">
        <w:rPr>
          <w:rFonts w:ascii="Times" w:hAnsi="Times" w:cs="Times"/>
          <w:sz w:val="20"/>
          <w:szCs w:val="20"/>
        </w:rPr>
        <w:t>solutions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using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the best </w:t>
      </w:r>
      <w:proofErr w:type="spellStart"/>
      <w:r w:rsidRPr="006D1799">
        <w:rPr>
          <w:rFonts w:ascii="Times" w:hAnsi="Times" w:cs="Times"/>
          <w:sz w:val="20"/>
          <w:szCs w:val="20"/>
        </w:rPr>
        <w:t>available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analytical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6D1799">
        <w:rPr>
          <w:rFonts w:ascii="Times" w:hAnsi="Times" w:cs="Times"/>
          <w:sz w:val="20"/>
          <w:szCs w:val="20"/>
        </w:rPr>
        <w:t>methods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. He </w:t>
      </w:r>
      <w:proofErr w:type="spellStart"/>
      <w:r w:rsidRPr="006D1799">
        <w:rPr>
          <w:rFonts w:ascii="Times" w:hAnsi="Times" w:cs="Times"/>
          <w:sz w:val="20"/>
          <w:szCs w:val="20"/>
        </w:rPr>
        <w:t>is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6D1799">
        <w:rPr>
          <w:rFonts w:ascii="Times" w:hAnsi="Times" w:cs="Times"/>
          <w:sz w:val="20"/>
          <w:szCs w:val="20"/>
        </w:rPr>
        <w:t>author</w:t>
      </w:r>
      <w:proofErr w:type="spellEnd"/>
      <w:r w:rsidRPr="006D1799">
        <w:rPr>
          <w:rFonts w:ascii="Times" w:hAnsi="Times" w:cs="Times"/>
          <w:sz w:val="20"/>
          <w:szCs w:val="20"/>
        </w:rPr>
        <w:t xml:space="preserve"> of </w:t>
      </w:r>
      <w:hyperlink r:id="rId6" w:history="1">
        <w:r w:rsidRPr="006D1799">
          <w:rPr>
            <w:rFonts w:ascii="Times" w:hAnsi="Times" w:cs="Times"/>
            <w:i/>
            <w:iCs/>
            <w:sz w:val="20"/>
            <w:szCs w:val="20"/>
          </w:rPr>
          <w:t xml:space="preserve">The </w:t>
        </w:r>
        <w:proofErr w:type="spellStart"/>
        <w:r w:rsidRPr="006D1799">
          <w:rPr>
            <w:rFonts w:ascii="Times" w:hAnsi="Times" w:cs="Times"/>
            <w:i/>
            <w:iCs/>
            <w:sz w:val="20"/>
            <w:szCs w:val="20"/>
          </w:rPr>
          <w:t>Skeptical</w:t>
        </w:r>
        <w:proofErr w:type="spellEnd"/>
        <w:r w:rsidRPr="006D1799">
          <w:rPr>
            <w:rFonts w:ascii="Times" w:hAnsi="Times" w:cs="Times"/>
            <w:i/>
            <w:iCs/>
            <w:sz w:val="20"/>
            <w:szCs w:val="20"/>
          </w:rPr>
          <w:t xml:space="preserve"> </w:t>
        </w:r>
        <w:proofErr w:type="spellStart"/>
        <w:r w:rsidRPr="006D1799">
          <w:rPr>
            <w:rFonts w:ascii="Times" w:hAnsi="Times" w:cs="Times"/>
            <w:i/>
            <w:iCs/>
            <w:sz w:val="20"/>
            <w:szCs w:val="20"/>
          </w:rPr>
          <w:t>Environmentalist</w:t>
        </w:r>
        <w:proofErr w:type="spellEnd"/>
      </w:hyperlink>
      <w:r w:rsidRPr="006D1799">
        <w:rPr>
          <w:rFonts w:ascii="Times" w:hAnsi="Times" w:cs="Times"/>
          <w:sz w:val="20"/>
          <w:szCs w:val="20"/>
        </w:rPr>
        <w:t xml:space="preserve"> and </w:t>
      </w:r>
      <w:hyperlink r:id="rId7" w:history="1">
        <w:r w:rsidRPr="006D1799">
          <w:rPr>
            <w:rFonts w:ascii="Times" w:hAnsi="Times" w:cs="Times"/>
            <w:i/>
            <w:iCs/>
            <w:sz w:val="20"/>
            <w:szCs w:val="20"/>
          </w:rPr>
          <w:t xml:space="preserve">Cool </w:t>
        </w:r>
        <w:proofErr w:type="spellStart"/>
        <w:r w:rsidRPr="006D1799">
          <w:rPr>
            <w:rFonts w:ascii="Times" w:hAnsi="Times" w:cs="Times"/>
            <w:i/>
            <w:iCs/>
            <w:sz w:val="20"/>
            <w:szCs w:val="20"/>
          </w:rPr>
          <w:t>It</w:t>
        </w:r>
        <w:proofErr w:type="spellEnd"/>
      </w:hyperlink>
      <w:r w:rsidRPr="006D1799">
        <w:rPr>
          <w:rFonts w:ascii="Times" w:hAnsi="Times" w:cs="Times"/>
          <w:sz w:val="20"/>
          <w:szCs w:val="20"/>
        </w:rPr>
        <w:t>, and the editor of… </w:t>
      </w:r>
      <w:hyperlink r:id="rId8" w:history="1">
        <w:proofErr w:type="spellStart"/>
        <w:r w:rsidRPr="006D1799">
          <w:rPr>
            <w:rFonts w:ascii="Times" w:hAnsi="Times" w:cs="Times"/>
            <w:sz w:val="20"/>
            <w:szCs w:val="20"/>
          </w:rPr>
          <w:t>read</w:t>
        </w:r>
        <w:proofErr w:type="spellEnd"/>
        <w:r w:rsidRPr="006D1799">
          <w:rPr>
            <w:rFonts w:ascii="Times" w:hAnsi="Times" w:cs="Times"/>
            <w:sz w:val="20"/>
            <w:szCs w:val="20"/>
          </w:rPr>
          <w:t xml:space="preserve"> more</w:t>
        </w:r>
      </w:hyperlink>
    </w:p>
    <w:p w14:paraId="47395997" w14:textId="1E562B8D" w:rsidR="006D1799" w:rsidRPr="007F5366" w:rsidRDefault="006D1799" w:rsidP="006D17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6D1799">
        <w:rPr>
          <w:rFonts w:ascii="Times" w:hAnsi="Times" w:cs="Times"/>
          <w:kern w:val="1"/>
        </w:rPr>
        <w:tab/>
      </w:r>
      <w:r w:rsidRPr="006D1799">
        <w:rPr>
          <w:rFonts w:ascii="Times" w:hAnsi="Times" w:cs="Times"/>
          <w:kern w:val="1"/>
        </w:rPr>
        <w:tab/>
      </w:r>
      <w:r w:rsidRPr="007F5366">
        <w:rPr>
          <w:rFonts w:ascii="Arial" w:hAnsi="Arial" w:cs="Arial"/>
          <w:kern w:val="1"/>
          <w:sz w:val="20"/>
          <w:szCs w:val="20"/>
        </w:rPr>
        <w:tab/>
      </w:r>
    </w:p>
    <w:p w14:paraId="7E2EC367" w14:textId="6126CC7C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D1799">
        <w:rPr>
          <w:rFonts w:ascii="Arial" w:hAnsi="Arial" w:cs="Arial"/>
          <w:sz w:val="20"/>
          <w:szCs w:val="20"/>
        </w:rPr>
        <w:t xml:space="preserve">ABUJA, NIGERIA – Over the </w:t>
      </w:r>
      <w:proofErr w:type="spellStart"/>
      <w:r w:rsidRPr="006D1799">
        <w:rPr>
          <w:rFonts w:ascii="Arial" w:hAnsi="Arial" w:cs="Arial"/>
          <w:sz w:val="20"/>
          <w:szCs w:val="20"/>
        </w:rPr>
        <w:t>next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1799">
        <w:rPr>
          <w:rFonts w:ascii="Arial" w:hAnsi="Arial" w:cs="Arial"/>
          <w:sz w:val="20"/>
          <w:szCs w:val="20"/>
        </w:rPr>
        <w:t>15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years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Pr="006D1799">
        <w:rPr>
          <w:rFonts w:ascii="Arial" w:hAnsi="Arial" w:cs="Arial"/>
          <w:sz w:val="20"/>
          <w:szCs w:val="20"/>
        </w:rPr>
        <w:t>international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community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$2.5 </w:t>
      </w:r>
      <w:proofErr w:type="spellStart"/>
      <w:r w:rsidRPr="006D1799">
        <w:rPr>
          <w:rFonts w:ascii="Arial" w:hAnsi="Arial" w:cs="Arial"/>
          <w:sz w:val="20"/>
          <w:szCs w:val="20"/>
        </w:rPr>
        <w:t>trillion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1799">
        <w:rPr>
          <w:rFonts w:ascii="Arial" w:hAnsi="Arial" w:cs="Arial"/>
          <w:sz w:val="20"/>
          <w:szCs w:val="20"/>
        </w:rPr>
        <w:t>development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with </w:t>
      </w:r>
      <w:proofErr w:type="spellStart"/>
      <w:r w:rsidRPr="006D1799">
        <w:rPr>
          <w:rFonts w:ascii="Arial" w:hAnsi="Arial" w:cs="Arial"/>
          <w:sz w:val="20"/>
          <w:szCs w:val="20"/>
        </w:rPr>
        <w:t>national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budgets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contributing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countless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trillions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more. In </w:t>
      </w:r>
      <w:proofErr w:type="spellStart"/>
      <w:r w:rsidRPr="006D1799">
        <w:rPr>
          <w:rFonts w:ascii="Arial" w:hAnsi="Arial" w:cs="Arial"/>
          <w:sz w:val="20"/>
          <w:szCs w:val="20"/>
        </w:rPr>
        <w:t>September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Pr="006D1799">
        <w:rPr>
          <w:rFonts w:ascii="Arial" w:hAnsi="Arial" w:cs="Arial"/>
          <w:sz w:val="20"/>
          <w:szCs w:val="20"/>
        </w:rPr>
        <w:t>world’s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193 </w:t>
      </w:r>
      <w:proofErr w:type="spellStart"/>
      <w:r w:rsidRPr="006D1799">
        <w:rPr>
          <w:rFonts w:ascii="Arial" w:hAnsi="Arial" w:cs="Arial"/>
          <w:sz w:val="20"/>
          <w:szCs w:val="20"/>
        </w:rPr>
        <w:t>governments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meet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at</w:t>
      </w:r>
      <w:proofErr w:type="spellEnd"/>
      <w:proofErr w:type="gramEnd"/>
      <w:r w:rsidRPr="006D1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D1799">
        <w:rPr>
          <w:rFonts w:ascii="Arial" w:hAnsi="Arial" w:cs="Arial"/>
          <w:sz w:val="20"/>
          <w:szCs w:val="20"/>
        </w:rPr>
        <w:t>United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Nations in New York to </w:t>
      </w:r>
      <w:proofErr w:type="spellStart"/>
      <w:r w:rsidRPr="006D1799">
        <w:rPr>
          <w:rFonts w:ascii="Arial" w:hAnsi="Arial" w:cs="Arial"/>
          <w:sz w:val="20"/>
          <w:szCs w:val="20"/>
        </w:rPr>
        <w:t>agree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on a set of global targets </w:t>
      </w:r>
      <w:r w:rsidR="00A15FBC">
        <w:rPr>
          <w:rFonts w:ascii="Arial" w:hAnsi="Arial" w:cs="Arial"/>
          <w:sz w:val="20"/>
          <w:szCs w:val="20"/>
        </w:rPr>
        <w:t>1</w:t>
      </w:r>
      <w:r w:rsidR="002069BE">
        <w:rPr>
          <w:rFonts w:ascii="Arial" w:hAnsi="Arial" w:cs="Arial"/>
          <w:sz w:val="20"/>
          <w:szCs w:val="20"/>
        </w:rPr>
        <w:t>6</w:t>
      </w:r>
      <w:r w:rsidR="00A15FBC">
        <w:rPr>
          <w:rFonts w:ascii="Arial" w:hAnsi="Arial" w:cs="Arial"/>
          <w:sz w:val="20"/>
          <w:szCs w:val="20"/>
        </w:rPr>
        <w:t>) …….</w:t>
      </w:r>
      <w:r w:rsidRPr="006D1799">
        <w:rPr>
          <w:rFonts w:ascii="Arial" w:hAnsi="Arial" w:cs="Arial"/>
          <w:sz w:val="20"/>
          <w:szCs w:val="20"/>
        </w:rPr>
        <w:t xml:space="preserve">. With so </w:t>
      </w:r>
      <w:proofErr w:type="spellStart"/>
      <w:r w:rsidRPr="006D1799">
        <w:rPr>
          <w:rFonts w:ascii="Arial" w:hAnsi="Arial" w:cs="Arial"/>
          <w:sz w:val="20"/>
          <w:szCs w:val="20"/>
        </w:rPr>
        <w:t>much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stake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it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vital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that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make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D1799">
        <w:rPr>
          <w:rFonts w:ascii="Arial" w:hAnsi="Arial" w:cs="Arial"/>
          <w:sz w:val="20"/>
          <w:szCs w:val="20"/>
        </w:rPr>
        <w:t>smartest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choices</w:t>
      </w:r>
      <w:proofErr w:type="spellEnd"/>
      <w:r w:rsidRPr="006D1799">
        <w:rPr>
          <w:rFonts w:ascii="Arial" w:hAnsi="Arial" w:cs="Arial"/>
          <w:sz w:val="20"/>
          <w:szCs w:val="20"/>
        </w:rPr>
        <w:t>.</w:t>
      </w:r>
    </w:p>
    <w:p w14:paraId="429E33B7" w14:textId="40563442" w:rsidR="006D1799" w:rsidRPr="006D1799" w:rsidRDefault="002069BE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A95140">
        <w:rPr>
          <w:rFonts w:ascii="Arial" w:hAnsi="Arial" w:cs="Arial"/>
          <w:sz w:val="20"/>
          <w:szCs w:val="20"/>
        </w:rPr>
        <w:t>)…</w:t>
      </w:r>
      <w:proofErr w:type="gramStart"/>
      <w:r w:rsidR="00A95140">
        <w:rPr>
          <w:rFonts w:ascii="Arial" w:hAnsi="Arial" w:cs="Arial"/>
          <w:sz w:val="20"/>
          <w:szCs w:val="20"/>
        </w:rPr>
        <w:t>..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 xml:space="preserve">, the UN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currently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poised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consider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impossibly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inclusive 169 targets. </w:t>
      </w:r>
      <w:proofErr w:type="gramStart"/>
      <w:r w:rsidR="006D1799" w:rsidRPr="006D179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proposed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targets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range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ambitious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(“end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epidemics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of AIDS,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tuberculosis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and malaria”) to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peripheral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promote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sustainab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>le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tourism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”) to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impossible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(“by 2030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achieve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full and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productive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employment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decent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work for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all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women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and men,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including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young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people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persons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disabilities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>”).</w:t>
      </w:r>
    </w:p>
    <w:p w14:paraId="7A968608" w14:textId="4536B01E" w:rsidR="006D1799" w:rsidRPr="006D1799" w:rsidRDefault="002069BE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A95140">
        <w:rPr>
          <w:rFonts w:ascii="Arial" w:hAnsi="Arial" w:cs="Arial"/>
          <w:sz w:val="20"/>
          <w:szCs w:val="20"/>
        </w:rPr>
        <w:t>) …</w:t>
      </w:r>
      <w:proofErr w:type="gramStart"/>
      <w:r w:rsidR="00A95140">
        <w:rPr>
          <w:rFonts w:ascii="Arial" w:hAnsi="Arial" w:cs="Arial"/>
          <w:sz w:val="20"/>
          <w:szCs w:val="20"/>
        </w:rPr>
        <w:t>..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truth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having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169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priorities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like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having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none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all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>.</w:t>
      </w:r>
      <w:r w:rsidR="00A95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That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why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think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tank,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Copenhagen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Consensus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asked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82 of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world’s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top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economists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44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sector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experts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and UN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organizations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NGOs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evaluate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which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targets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would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do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most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good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every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dollar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euro, or peso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spent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D1799" w:rsidRPr="006D1799">
        <w:rPr>
          <w:rFonts w:ascii="Arial" w:hAnsi="Arial" w:cs="Arial"/>
          <w:sz w:val="20"/>
          <w:szCs w:val="20"/>
        </w:rPr>
        <w:t xml:space="preserve">A team of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eminent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economists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including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several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Nobel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laureates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then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prioritized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these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targets in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value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>-for-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money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terms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>.</w:t>
      </w:r>
      <w:proofErr w:type="gramEnd"/>
    </w:p>
    <w:p w14:paraId="7BA0E36E" w14:textId="0AB4145B" w:rsidR="006D1799" w:rsidRPr="006D1799" w:rsidRDefault="002069BE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A95140">
        <w:rPr>
          <w:rFonts w:ascii="Arial" w:hAnsi="Arial" w:cs="Arial"/>
          <w:sz w:val="20"/>
          <w:szCs w:val="20"/>
        </w:rPr>
        <w:t>) …</w:t>
      </w:r>
      <w:proofErr w:type="gramStart"/>
      <w:r w:rsidR="00A95140">
        <w:rPr>
          <w:rFonts w:ascii="Arial" w:hAnsi="Arial" w:cs="Arial"/>
          <w:sz w:val="20"/>
          <w:szCs w:val="20"/>
        </w:rPr>
        <w:t>..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 xml:space="preserve"> Some generate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amazing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economic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social, and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environmental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benefits per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dollar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spent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Many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others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1799" w:rsidRPr="006D1799">
        <w:rPr>
          <w:rFonts w:ascii="Arial" w:hAnsi="Arial" w:cs="Arial"/>
          <w:sz w:val="20"/>
          <w:szCs w:val="20"/>
        </w:rPr>
        <w:t>generate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only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slightly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than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dollar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dollar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spent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D1799" w:rsidRPr="006D1799">
        <w:rPr>
          <w:rFonts w:ascii="Arial" w:hAnsi="Arial" w:cs="Arial"/>
          <w:sz w:val="20"/>
          <w:szCs w:val="20"/>
        </w:rPr>
        <w:t xml:space="preserve">Some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even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generate a net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loss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doing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less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than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dollar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good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dollar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spent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>.</w:t>
      </w:r>
      <w:proofErr w:type="gramEnd"/>
    </w:p>
    <w:p w14:paraId="6641DCFC" w14:textId="2098E2B9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1799">
        <w:rPr>
          <w:rFonts w:ascii="Arial" w:hAnsi="Arial" w:cs="Arial"/>
          <w:sz w:val="20"/>
          <w:szCs w:val="20"/>
        </w:rPr>
        <w:t>If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world </w:t>
      </w:r>
      <w:proofErr w:type="spellStart"/>
      <w:r w:rsidRPr="006D1799">
        <w:rPr>
          <w:rFonts w:ascii="Arial" w:hAnsi="Arial" w:cs="Arial"/>
          <w:sz w:val="20"/>
          <w:szCs w:val="20"/>
        </w:rPr>
        <w:t>were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D1799">
        <w:rPr>
          <w:rFonts w:ascii="Arial" w:hAnsi="Arial" w:cs="Arial"/>
          <w:sz w:val="20"/>
          <w:szCs w:val="20"/>
        </w:rPr>
        <w:t>spend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money</w:t>
      </w:r>
      <w:proofErr w:type="spellEnd"/>
      <w:proofErr w:type="gram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equally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across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169 UN targets, </w:t>
      </w:r>
      <w:proofErr w:type="spellStart"/>
      <w:r w:rsidRPr="006D1799">
        <w:rPr>
          <w:rFonts w:ascii="Arial" w:hAnsi="Arial" w:cs="Arial"/>
          <w:sz w:val="20"/>
          <w:szCs w:val="20"/>
        </w:rPr>
        <w:t>it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D1799">
        <w:rPr>
          <w:rFonts w:ascii="Arial" w:hAnsi="Arial" w:cs="Arial"/>
          <w:sz w:val="20"/>
          <w:szCs w:val="20"/>
        </w:rPr>
        <w:t>about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$7 of social </w:t>
      </w:r>
      <w:proofErr w:type="spellStart"/>
      <w:r w:rsidRPr="006D1799">
        <w:rPr>
          <w:rFonts w:ascii="Arial" w:hAnsi="Arial" w:cs="Arial"/>
          <w:sz w:val="20"/>
          <w:szCs w:val="20"/>
        </w:rPr>
        <w:t>good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6D1799">
        <w:rPr>
          <w:rFonts w:ascii="Arial" w:hAnsi="Arial" w:cs="Arial"/>
          <w:sz w:val="20"/>
          <w:szCs w:val="20"/>
        </w:rPr>
        <w:t>each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dollar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D1799">
        <w:rPr>
          <w:rFonts w:ascii="Arial" w:hAnsi="Arial" w:cs="Arial"/>
          <w:sz w:val="20"/>
          <w:szCs w:val="20"/>
        </w:rPr>
        <w:t>That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respectable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2069BE">
        <w:rPr>
          <w:rFonts w:ascii="Arial" w:hAnsi="Arial" w:cs="Arial"/>
          <w:sz w:val="20"/>
          <w:szCs w:val="20"/>
        </w:rPr>
        <w:t>20</w:t>
      </w:r>
      <w:proofErr w:type="gramEnd"/>
      <w:r w:rsidR="00A95140">
        <w:rPr>
          <w:rFonts w:ascii="Arial" w:hAnsi="Arial" w:cs="Arial"/>
          <w:sz w:val="20"/>
          <w:szCs w:val="20"/>
        </w:rPr>
        <w:t>) …..</w:t>
      </w:r>
    </w:p>
    <w:p w14:paraId="07C78A4A" w14:textId="42688B7C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D1799">
        <w:rPr>
          <w:rFonts w:ascii="Arial" w:hAnsi="Arial" w:cs="Arial"/>
          <w:sz w:val="20"/>
          <w:szCs w:val="20"/>
        </w:rPr>
        <w:t xml:space="preserve">The panel of </w:t>
      </w:r>
      <w:proofErr w:type="spellStart"/>
      <w:r w:rsidRPr="006D1799">
        <w:rPr>
          <w:rFonts w:ascii="Arial" w:hAnsi="Arial" w:cs="Arial"/>
          <w:sz w:val="20"/>
          <w:szCs w:val="20"/>
        </w:rPr>
        <w:t>eminent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economists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has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produced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D1799">
        <w:rPr>
          <w:rFonts w:ascii="Arial" w:hAnsi="Arial" w:cs="Arial"/>
          <w:sz w:val="20"/>
          <w:szCs w:val="20"/>
        </w:rPr>
        <w:t>much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shorter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list of just 19 targets </w:t>
      </w:r>
      <w:r w:rsidR="002069BE">
        <w:rPr>
          <w:rFonts w:ascii="Arial" w:hAnsi="Arial" w:cs="Arial"/>
          <w:sz w:val="20"/>
          <w:szCs w:val="20"/>
        </w:rPr>
        <w:t>21</w:t>
      </w:r>
      <w:proofErr w:type="gramStart"/>
      <w:r w:rsidR="00903537">
        <w:rPr>
          <w:rFonts w:ascii="Arial" w:hAnsi="Arial" w:cs="Arial"/>
          <w:sz w:val="20"/>
          <w:szCs w:val="20"/>
        </w:rPr>
        <w:t>)</w:t>
      </w:r>
      <w:proofErr w:type="gramEnd"/>
      <w:r w:rsidR="00903537">
        <w:rPr>
          <w:rFonts w:ascii="Arial" w:hAnsi="Arial" w:cs="Arial"/>
          <w:sz w:val="20"/>
          <w:szCs w:val="20"/>
        </w:rPr>
        <w:t xml:space="preserve"> …..</w:t>
      </w:r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D1799">
        <w:rPr>
          <w:rFonts w:ascii="Arial" w:hAnsi="Arial" w:cs="Arial"/>
          <w:sz w:val="20"/>
          <w:szCs w:val="20"/>
        </w:rPr>
        <w:t>Every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dollar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1799">
        <w:rPr>
          <w:rFonts w:ascii="Arial" w:hAnsi="Arial" w:cs="Arial"/>
          <w:sz w:val="20"/>
          <w:szCs w:val="20"/>
        </w:rPr>
        <w:t>these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targets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likely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produce $32 of social </w:t>
      </w:r>
      <w:proofErr w:type="spellStart"/>
      <w:r w:rsidRPr="006D1799">
        <w:rPr>
          <w:rFonts w:ascii="Arial" w:hAnsi="Arial" w:cs="Arial"/>
          <w:sz w:val="20"/>
          <w:szCs w:val="20"/>
        </w:rPr>
        <w:t>good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– more </w:t>
      </w:r>
      <w:proofErr w:type="spellStart"/>
      <w:r w:rsidRPr="006D1799">
        <w:rPr>
          <w:rFonts w:ascii="Arial" w:hAnsi="Arial" w:cs="Arial"/>
          <w:sz w:val="20"/>
          <w:szCs w:val="20"/>
        </w:rPr>
        <w:t>than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four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times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6D1799">
        <w:rPr>
          <w:rFonts w:ascii="Arial" w:hAnsi="Arial" w:cs="Arial"/>
          <w:sz w:val="20"/>
          <w:szCs w:val="20"/>
        </w:rPr>
        <w:t>effective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than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spending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1799">
        <w:rPr>
          <w:rFonts w:ascii="Arial" w:hAnsi="Arial" w:cs="Arial"/>
          <w:sz w:val="20"/>
          <w:szCs w:val="20"/>
        </w:rPr>
        <w:t>all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169. </w:t>
      </w:r>
      <w:r w:rsidR="002069BE">
        <w:rPr>
          <w:rFonts w:ascii="Arial" w:hAnsi="Arial" w:cs="Arial"/>
          <w:sz w:val="20"/>
          <w:szCs w:val="20"/>
        </w:rPr>
        <w:t>22</w:t>
      </w:r>
      <w:r w:rsidR="00903537">
        <w:rPr>
          <w:rFonts w:ascii="Arial" w:hAnsi="Arial" w:cs="Arial"/>
          <w:sz w:val="20"/>
          <w:szCs w:val="20"/>
        </w:rPr>
        <w:t>) …</w:t>
      </w:r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6D1799">
        <w:rPr>
          <w:rFonts w:ascii="Arial" w:hAnsi="Arial" w:cs="Arial"/>
          <w:sz w:val="20"/>
          <w:szCs w:val="20"/>
        </w:rPr>
        <w:t>better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than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quadrupling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global </w:t>
      </w:r>
      <w:proofErr w:type="spellStart"/>
      <w:r w:rsidRPr="006D1799">
        <w:rPr>
          <w:rFonts w:ascii="Arial" w:hAnsi="Arial" w:cs="Arial"/>
          <w:sz w:val="20"/>
          <w:szCs w:val="20"/>
        </w:rPr>
        <w:t>aid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budget.</w:t>
      </w:r>
    </w:p>
    <w:p w14:paraId="0D10EB17" w14:textId="77777777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D1799">
        <w:rPr>
          <w:rFonts w:ascii="Arial" w:hAnsi="Arial" w:cs="Arial"/>
          <w:sz w:val="20"/>
          <w:szCs w:val="20"/>
        </w:rPr>
        <w:t xml:space="preserve">The short list </w:t>
      </w:r>
      <w:proofErr w:type="spellStart"/>
      <w:r w:rsidRPr="006D1799">
        <w:rPr>
          <w:rFonts w:ascii="Arial" w:hAnsi="Arial" w:cs="Arial"/>
          <w:sz w:val="20"/>
          <w:szCs w:val="20"/>
        </w:rPr>
        <w:t>covers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D1799">
        <w:rPr>
          <w:rFonts w:ascii="Arial" w:hAnsi="Arial" w:cs="Arial"/>
          <w:sz w:val="20"/>
          <w:szCs w:val="20"/>
        </w:rPr>
        <w:t>lot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1799">
        <w:rPr>
          <w:rFonts w:ascii="Arial" w:hAnsi="Arial" w:cs="Arial"/>
          <w:sz w:val="20"/>
          <w:szCs w:val="20"/>
        </w:rPr>
        <w:t>ground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D1799">
        <w:rPr>
          <w:rFonts w:ascii="Arial" w:hAnsi="Arial" w:cs="Arial"/>
          <w:sz w:val="20"/>
          <w:szCs w:val="20"/>
        </w:rPr>
        <w:t>what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connects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targets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1799">
        <w:rPr>
          <w:rFonts w:ascii="Arial" w:hAnsi="Arial" w:cs="Arial"/>
          <w:sz w:val="20"/>
          <w:szCs w:val="20"/>
        </w:rPr>
        <w:t>the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amount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1799">
        <w:rPr>
          <w:rFonts w:ascii="Arial" w:hAnsi="Arial" w:cs="Arial"/>
          <w:sz w:val="20"/>
          <w:szCs w:val="20"/>
        </w:rPr>
        <w:t>good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they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do for </w:t>
      </w:r>
      <w:proofErr w:type="spellStart"/>
      <w:r w:rsidRPr="006D1799">
        <w:rPr>
          <w:rFonts w:ascii="Arial" w:hAnsi="Arial" w:cs="Arial"/>
          <w:sz w:val="20"/>
          <w:szCs w:val="20"/>
        </w:rPr>
        <w:t>people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Pr="006D1799">
        <w:rPr>
          <w:rFonts w:ascii="Arial" w:hAnsi="Arial" w:cs="Arial"/>
          <w:sz w:val="20"/>
          <w:szCs w:val="20"/>
        </w:rPr>
        <w:t>planet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6D1799">
        <w:rPr>
          <w:rFonts w:ascii="Arial" w:hAnsi="Arial" w:cs="Arial"/>
          <w:sz w:val="20"/>
          <w:szCs w:val="20"/>
        </w:rPr>
        <w:t>prosperity</w:t>
      </w:r>
      <w:proofErr w:type="spellEnd"/>
      <w:r w:rsidRPr="006D1799">
        <w:rPr>
          <w:rFonts w:ascii="Arial" w:hAnsi="Arial" w:cs="Arial"/>
          <w:sz w:val="20"/>
          <w:szCs w:val="20"/>
        </w:rPr>
        <w:t>.</w:t>
      </w:r>
    </w:p>
    <w:p w14:paraId="5D17794A" w14:textId="294B5C00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1799">
        <w:rPr>
          <w:rFonts w:ascii="Arial" w:hAnsi="Arial" w:cs="Arial"/>
          <w:sz w:val="20"/>
          <w:szCs w:val="20"/>
        </w:rPr>
        <w:t>Consider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D1799">
        <w:rPr>
          <w:rFonts w:ascii="Arial" w:hAnsi="Arial" w:cs="Arial"/>
          <w:sz w:val="20"/>
          <w:szCs w:val="20"/>
        </w:rPr>
        <w:t>few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targets </w:t>
      </w:r>
      <w:proofErr w:type="spellStart"/>
      <w:r w:rsidRPr="006D1799">
        <w:rPr>
          <w:rFonts w:ascii="Arial" w:hAnsi="Arial" w:cs="Arial"/>
          <w:sz w:val="20"/>
          <w:szCs w:val="20"/>
        </w:rPr>
        <w:t>that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do so </w:t>
      </w:r>
      <w:proofErr w:type="spellStart"/>
      <w:r w:rsidRPr="006D1799">
        <w:rPr>
          <w:rFonts w:ascii="Arial" w:hAnsi="Arial" w:cs="Arial"/>
          <w:sz w:val="20"/>
          <w:szCs w:val="20"/>
        </w:rPr>
        <w:t>much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help </w:t>
      </w:r>
      <w:proofErr w:type="spellStart"/>
      <w:r w:rsidRPr="006D1799">
        <w:rPr>
          <w:rFonts w:ascii="Arial" w:hAnsi="Arial" w:cs="Arial"/>
          <w:sz w:val="20"/>
          <w:szCs w:val="20"/>
        </w:rPr>
        <w:t>people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D1799">
        <w:rPr>
          <w:rFonts w:ascii="Arial" w:hAnsi="Arial" w:cs="Arial"/>
          <w:sz w:val="20"/>
          <w:szCs w:val="20"/>
        </w:rPr>
        <w:t>Tuberculosis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 “</w:t>
      </w:r>
      <w:proofErr w:type="spellStart"/>
      <w:r w:rsidRPr="006D1799">
        <w:rPr>
          <w:rFonts w:ascii="Arial" w:hAnsi="Arial" w:cs="Arial"/>
          <w:sz w:val="20"/>
          <w:szCs w:val="20"/>
        </w:rPr>
        <w:t>hidden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6D1799">
        <w:rPr>
          <w:rFonts w:ascii="Arial" w:hAnsi="Arial" w:cs="Arial"/>
          <w:sz w:val="20"/>
          <w:szCs w:val="20"/>
        </w:rPr>
        <w:t>disease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r w:rsidR="002069BE">
        <w:rPr>
          <w:rFonts w:ascii="Arial" w:hAnsi="Arial" w:cs="Arial"/>
          <w:sz w:val="20"/>
          <w:szCs w:val="20"/>
        </w:rPr>
        <w:t>23</w:t>
      </w:r>
      <w:r w:rsidR="00903537">
        <w:rPr>
          <w:rFonts w:ascii="Arial" w:hAnsi="Arial" w:cs="Arial"/>
          <w:sz w:val="20"/>
          <w:szCs w:val="20"/>
        </w:rPr>
        <w:t>) …..</w:t>
      </w:r>
      <w:r w:rsidRPr="006D1799">
        <w:rPr>
          <w:rFonts w:ascii="Arial" w:hAnsi="Arial" w:cs="Arial"/>
          <w:sz w:val="20"/>
          <w:szCs w:val="20"/>
        </w:rPr>
        <w:t xml:space="preserve">. More </w:t>
      </w:r>
      <w:proofErr w:type="spellStart"/>
      <w:r w:rsidRPr="006D1799">
        <w:rPr>
          <w:rFonts w:ascii="Arial" w:hAnsi="Arial" w:cs="Arial"/>
          <w:sz w:val="20"/>
          <w:szCs w:val="20"/>
        </w:rPr>
        <w:t>than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two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billion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people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carry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TB </w:t>
      </w:r>
      <w:proofErr w:type="spellStart"/>
      <w:r w:rsidRPr="006D1799">
        <w:rPr>
          <w:rFonts w:ascii="Arial" w:hAnsi="Arial" w:cs="Arial"/>
          <w:sz w:val="20"/>
          <w:szCs w:val="20"/>
        </w:rPr>
        <w:t>bacterium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and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at</w:t>
      </w:r>
      <w:proofErr w:type="spellEnd"/>
      <w:proofErr w:type="gramEnd"/>
      <w:r w:rsidRPr="006D1799">
        <w:rPr>
          <w:rFonts w:ascii="Arial" w:hAnsi="Arial" w:cs="Arial"/>
          <w:sz w:val="20"/>
          <w:szCs w:val="20"/>
        </w:rPr>
        <w:t xml:space="preserve"> some </w:t>
      </w:r>
      <w:proofErr w:type="spellStart"/>
      <w:r w:rsidRPr="006D1799">
        <w:rPr>
          <w:rFonts w:ascii="Arial" w:hAnsi="Arial" w:cs="Arial"/>
          <w:sz w:val="20"/>
          <w:szCs w:val="20"/>
        </w:rPr>
        <w:t>point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about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10% of </w:t>
      </w:r>
      <w:proofErr w:type="spellStart"/>
      <w:r w:rsidRPr="006D1799">
        <w:rPr>
          <w:rFonts w:ascii="Arial" w:hAnsi="Arial" w:cs="Arial"/>
          <w:sz w:val="20"/>
          <w:szCs w:val="20"/>
        </w:rPr>
        <w:t>them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develop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D1799">
        <w:rPr>
          <w:rFonts w:ascii="Arial" w:hAnsi="Arial" w:cs="Arial"/>
          <w:sz w:val="20"/>
          <w:szCs w:val="20"/>
        </w:rPr>
        <w:t>disease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which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kills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some 1.5 </w:t>
      </w:r>
      <w:proofErr w:type="spellStart"/>
      <w:r w:rsidRPr="006D1799">
        <w:rPr>
          <w:rFonts w:ascii="Arial" w:hAnsi="Arial" w:cs="Arial"/>
          <w:sz w:val="20"/>
          <w:szCs w:val="20"/>
        </w:rPr>
        <w:t>million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victims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6D1799">
        <w:rPr>
          <w:rFonts w:ascii="Arial" w:hAnsi="Arial" w:cs="Arial"/>
          <w:sz w:val="20"/>
          <w:szCs w:val="20"/>
        </w:rPr>
        <w:t>year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1799">
        <w:rPr>
          <w:rFonts w:ascii="Arial" w:hAnsi="Arial" w:cs="Arial"/>
          <w:sz w:val="20"/>
          <w:szCs w:val="20"/>
        </w:rPr>
        <w:t>compared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20,000 dead in the </w:t>
      </w:r>
      <w:proofErr w:type="spellStart"/>
      <w:r w:rsidRPr="006D1799">
        <w:rPr>
          <w:rFonts w:ascii="Arial" w:hAnsi="Arial" w:cs="Arial"/>
          <w:sz w:val="20"/>
          <w:szCs w:val="20"/>
        </w:rPr>
        <w:t>recent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Ebola </w:t>
      </w:r>
      <w:proofErr w:type="spellStart"/>
      <w:r w:rsidRPr="006D1799">
        <w:rPr>
          <w:rFonts w:ascii="Arial" w:hAnsi="Arial" w:cs="Arial"/>
          <w:sz w:val="20"/>
          <w:szCs w:val="20"/>
        </w:rPr>
        <w:t>outbreak</w:t>
      </w:r>
      <w:proofErr w:type="spellEnd"/>
      <w:r w:rsidRPr="006D1799">
        <w:rPr>
          <w:rFonts w:ascii="Arial" w:hAnsi="Arial" w:cs="Arial"/>
          <w:sz w:val="20"/>
          <w:szCs w:val="20"/>
        </w:rPr>
        <w:t>).</w:t>
      </w:r>
    </w:p>
    <w:p w14:paraId="689504F7" w14:textId="04E9970C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1799">
        <w:rPr>
          <w:rFonts w:ascii="Arial" w:hAnsi="Arial" w:cs="Arial"/>
          <w:sz w:val="20"/>
          <w:szCs w:val="20"/>
        </w:rPr>
        <w:t>Yet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treatment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inexpensive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and, in </w:t>
      </w:r>
      <w:proofErr w:type="spellStart"/>
      <w:r w:rsidRPr="006D1799">
        <w:rPr>
          <w:rFonts w:ascii="Arial" w:hAnsi="Arial" w:cs="Arial"/>
          <w:sz w:val="20"/>
          <w:szCs w:val="20"/>
        </w:rPr>
        <w:t>most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cases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highly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effective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. </w:t>
      </w:r>
      <w:r w:rsidR="002069BE">
        <w:rPr>
          <w:rFonts w:ascii="Arial" w:hAnsi="Arial" w:cs="Arial"/>
          <w:sz w:val="20"/>
          <w:szCs w:val="20"/>
        </w:rPr>
        <w:t>24</w:t>
      </w:r>
      <w:r w:rsidR="00E16BFF">
        <w:rPr>
          <w:rFonts w:ascii="Arial" w:hAnsi="Arial" w:cs="Arial"/>
          <w:sz w:val="20"/>
          <w:szCs w:val="20"/>
        </w:rPr>
        <w:t>) …</w:t>
      </w:r>
      <w:proofErr w:type="gramStart"/>
      <w:r w:rsidR="00E16BFF">
        <w:rPr>
          <w:rFonts w:ascii="Arial" w:hAnsi="Arial" w:cs="Arial"/>
          <w:sz w:val="20"/>
          <w:szCs w:val="20"/>
        </w:rPr>
        <w:t>..</w:t>
      </w:r>
      <w:proofErr w:type="gramEnd"/>
      <w:r w:rsidR="00E16BFF">
        <w:rPr>
          <w:rFonts w:ascii="Arial" w:hAnsi="Arial" w:cs="Arial"/>
          <w:sz w:val="20"/>
          <w:szCs w:val="20"/>
        </w:rPr>
        <w:t xml:space="preserve"> </w:t>
      </w:r>
      <w:r w:rsidRPr="006D1799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6D1799">
        <w:rPr>
          <w:rFonts w:ascii="Arial" w:hAnsi="Arial" w:cs="Arial"/>
          <w:sz w:val="20"/>
          <w:szCs w:val="20"/>
        </w:rPr>
        <w:t>giving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people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many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6D1799">
        <w:rPr>
          <w:rFonts w:ascii="Arial" w:hAnsi="Arial" w:cs="Arial"/>
          <w:sz w:val="20"/>
          <w:szCs w:val="20"/>
        </w:rPr>
        <w:t>years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1799">
        <w:rPr>
          <w:rFonts w:ascii="Arial" w:hAnsi="Arial" w:cs="Arial"/>
          <w:sz w:val="20"/>
          <w:szCs w:val="20"/>
        </w:rPr>
        <w:t>productive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life.</w:t>
      </w:r>
    </w:p>
    <w:p w14:paraId="37EC65F3" w14:textId="0F729250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1799">
        <w:rPr>
          <w:rFonts w:ascii="Arial" w:hAnsi="Arial" w:cs="Arial"/>
          <w:sz w:val="20"/>
          <w:szCs w:val="20"/>
        </w:rPr>
        <w:t>Another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outstanding</w:t>
      </w:r>
      <w:proofErr w:type="spellEnd"/>
      <w:proofErr w:type="gramEnd"/>
      <w:r w:rsidRPr="006D1799">
        <w:rPr>
          <w:rFonts w:ascii="Arial" w:hAnsi="Arial" w:cs="Arial"/>
          <w:sz w:val="20"/>
          <w:szCs w:val="20"/>
        </w:rPr>
        <w:t xml:space="preserve"> use of </w:t>
      </w:r>
      <w:proofErr w:type="spellStart"/>
      <w:r w:rsidRPr="006D1799">
        <w:rPr>
          <w:rFonts w:ascii="Arial" w:hAnsi="Arial" w:cs="Arial"/>
          <w:sz w:val="20"/>
          <w:szCs w:val="20"/>
        </w:rPr>
        <w:t>resources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reduce </w:t>
      </w:r>
      <w:proofErr w:type="spellStart"/>
      <w:r w:rsidRPr="006D1799">
        <w:rPr>
          <w:rFonts w:ascii="Arial" w:hAnsi="Arial" w:cs="Arial"/>
          <w:sz w:val="20"/>
          <w:szCs w:val="20"/>
        </w:rPr>
        <w:t>childhood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malnutrition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Good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nutrition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especially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critical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6D1799">
        <w:rPr>
          <w:rFonts w:ascii="Arial" w:hAnsi="Arial" w:cs="Arial"/>
          <w:sz w:val="20"/>
          <w:szCs w:val="20"/>
        </w:rPr>
        <w:t>young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children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because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allows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their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brains and </w:t>
      </w:r>
      <w:proofErr w:type="spellStart"/>
      <w:r w:rsidRPr="006D1799">
        <w:rPr>
          <w:rFonts w:ascii="Arial" w:hAnsi="Arial" w:cs="Arial"/>
          <w:sz w:val="20"/>
          <w:szCs w:val="20"/>
        </w:rPr>
        <w:t>bodies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D1799">
        <w:rPr>
          <w:rFonts w:ascii="Arial" w:hAnsi="Arial" w:cs="Arial"/>
          <w:sz w:val="20"/>
          <w:szCs w:val="20"/>
        </w:rPr>
        <w:t>develop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better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producing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life-long b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enefits. </w:t>
      </w:r>
      <w:proofErr w:type="spellStart"/>
      <w:r w:rsidRPr="006D1799">
        <w:rPr>
          <w:rFonts w:ascii="Arial" w:hAnsi="Arial" w:cs="Arial"/>
          <w:sz w:val="20"/>
          <w:szCs w:val="20"/>
        </w:rPr>
        <w:t>Well-nourished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children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st</w:t>
      </w:r>
      <w:r w:rsidR="00EC7639">
        <w:rPr>
          <w:rFonts w:ascii="Arial" w:hAnsi="Arial" w:cs="Arial"/>
          <w:sz w:val="20"/>
          <w:szCs w:val="20"/>
        </w:rPr>
        <w:t xml:space="preserve">ay in </w:t>
      </w:r>
      <w:proofErr w:type="spellStart"/>
      <w:r w:rsidR="00EC7639">
        <w:rPr>
          <w:rFonts w:ascii="Arial" w:hAnsi="Arial" w:cs="Arial"/>
          <w:sz w:val="20"/>
          <w:szCs w:val="20"/>
        </w:rPr>
        <w:t>school</w:t>
      </w:r>
      <w:proofErr w:type="spellEnd"/>
      <w:r w:rsidR="00EC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7639">
        <w:rPr>
          <w:rFonts w:ascii="Arial" w:hAnsi="Arial" w:cs="Arial"/>
          <w:sz w:val="20"/>
          <w:szCs w:val="20"/>
        </w:rPr>
        <w:t>longer</w:t>
      </w:r>
      <w:proofErr w:type="spellEnd"/>
      <w:r w:rsidR="00EC763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7639">
        <w:rPr>
          <w:rFonts w:ascii="Arial" w:hAnsi="Arial" w:cs="Arial"/>
          <w:sz w:val="20"/>
          <w:szCs w:val="20"/>
        </w:rPr>
        <w:t>learn</w:t>
      </w:r>
      <w:proofErr w:type="spellEnd"/>
      <w:r w:rsidR="00EC7639">
        <w:rPr>
          <w:rFonts w:ascii="Arial" w:hAnsi="Arial" w:cs="Arial"/>
          <w:sz w:val="20"/>
          <w:szCs w:val="20"/>
        </w:rPr>
        <w:t xml:space="preserve"> more</w:t>
      </w:r>
      <w:r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69BE">
        <w:rPr>
          <w:rFonts w:ascii="Arial" w:hAnsi="Arial" w:cs="Arial"/>
          <w:sz w:val="20"/>
          <w:szCs w:val="20"/>
        </w:rPr>
        <w:t>25</w:t>
      </w:r>
      <w:proofErr w:type="gramEnd"/>
      <w:r w:rsidR="00EC7639">
        <w:rPr>
          <w:rFonts w:ascii="Arial" w:hAnsi="Arial" w:cs="Arial"/>
          <w:sz w:val="20"/>
          <w:szCs w:val="20"/>
        </w:rPr>
        <w:t xml:space="preserve">) …... </w:t>
      </w:r>
      <w:r w:rsidRPr="006D1799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6D1799">
        <w:rPr>
          <w:rFonts w:ascii="Arial" w:hAnsi="Arial" w:cs="Arial"/>
          <w:sz w:val="20"/>
          <w:szCs w:val="20"/>
        </w:rPr>
        <w:t>available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evidence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suggests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that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lastRenderedPageBreak/>
        <w:t>providing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better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nutrition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for </w:t>
      </w:r>
      <w:proofErr w:type="gramStart"/>
      <w:r w:rsidRPr="006D1799">
        <w:rPr>
          <w:rFonts w:ascii="Arial" w:hAnsi="Arial" w:cs="Arial"/>
          <w:sz w:val="20"/>
          <w:szCs w:val="20"/>
        </w:rPr>
        <w:t>68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million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children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each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year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produce $45 in long-</w:t>
      </w:r>
      <w:proofErr w:type="spellStart"/>
      <w:r w:rsidRPr="006D1799">
        <w:rPr>
          <w:rFonts w:ascii="Arial" w:hAnsi="Arial" w:cs="Arial"/>
          <w:sz w:val="20"/>
          <w:szCs w:val="20"/>
        </w:rPr>
        <w:t>term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social benefits for </w:t>
      </w:r>
      <w:proofErr w:type="spellStart"/>
      <w:r w:rsidRPr="006D1799">
        <w:rPr>
          <w:rFonts w:ascii="Arial" w:hAnsi="Arial" w:cs="Arial"/>
          <w:sz w:val="20"/>
          <w:szCs w:val="20"/>
        </w:rPr>
        <w:t>every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dollar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spent</w:t>
      </w:r>
      <w:proofErr w:type="spellEnd"/>
      <w:r w:rsidRPr="006D1799">
        <w:rPr>
          <w:rFonts w:ascii="Arial" w:hAnsi="Arial" w:cs="Arial"/>
          <w:sz w:val="20"/>
          <w:szCs w:val="20"/>
        </w:rPr>
        <w:t>.</w:t>
      </w:r>
    </w:p>
    <w:p w14:paraId="030FFC8A" w14:textId="4453B6A5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D1799">
        <w:rPr>
          <w:rFonts w:ascii="Arial" w:hAnsi="Arial" w:cs="Arial"/>
          <w:sz w:val="20"/>
          <w:szCs w:val="20"/>
        </w:rPr>
        <w:t xml:space="preserve">Some targets </w:t>
      </w:r>
      <w:proofErr w:type="spellStart"/>
      <w:r w:rsidRPr="006D1799">
        <w:rPr>
          <w:rFonts w:ascii="Arial" w:hAnsi="Arial" w:cs="Arial"/>
          <w:sz w:val="20"/>
          <w:szCs w:val="20"/>
        </w:rPr>
        <w:t>that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benefit the </w:t>
      </w:r>
      <w:proofErr w:type="spellStart"/>
      <w:r w:rsidRPr="006D1799">
        <w:rPr>
          <w:rFonts w:ascii="Arial" w:hAnsi="Arial" w:cs="Arial"/>
          <w:sz w:val="20"/>
          <w:szCs w:val="20"/>
        </w:rPr>
        <w:t>planet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also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provide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excellent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value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D1799">
        <w:rPr>
          <w:rFonts w:ascii="Arial" w:hAnsi="Arial" w:cs="Arial"/>
          <w:sz w:val="20"/>
          <w:szCs w:val="20"/>
        </w:rPr>
        <w:t>Cutting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fossil-fuel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subsidies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which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amount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D1799">
        <w:rPr>
          <w:rFonts w:ascii="Arial" w:hAnsi="Arial" w:cs="Arial"/>
          <w:sz w:val="20"/>
          <w:szCs w:val="20"/>
        </w:rPr>
        <w:t>nearly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$550 </w:t>
      </w:r>
      <w:proofErr w:type="spellStart"/>
      <w:r w:rsidRPr="006D1799">
        <w:rPr>
          <w:rFonts w:ascii="Arial" w:hAnsi="Arial" w:cs="Arial"/>
          <w:sz w:val="20"/>
          <w:szCs w:val="20"/>
        </w:rPr>
        <w:t>billion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D1799">
        <w:rPr>
          <w:rFonts w:ascii="Arial" w:hAnsi="Arial" w:cs="Arial"/>
          <w:sz w:val="20"/>
          <w:szCs w:val="20"/>
        </w:rPr>
        <w:t>year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D1799">
        <w:rPr>
          <w:rFonts w:ascii="Arial" w:hAnsi="Arial" w:cs="Arial"/>
          <w:sz w:val="20"/>
          <w:szCs w:val="20"/>
        </w:rPr>
        <w:t>would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reduce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pollution</w:t>
      </w:r>
      <w:proofErr w:type="spellEnd"/>
      <w:proofErr w:type="gramEnd"/>
      <w:r w:rsidRPr="006D1799">
        <w:rPr>
          <w:rFonts w:ascii="Arial" w:hAnsi="Arial" w:cs="Arial"/>
          <w:sz w:val="20"/>
          <w:szCs w:val="20"/>
        </w:rPr>
        <w:t xml:space="preserve"> and CO2 </w:t>
      </w:r>
      <w:proofErr w:type="spellStart"/>
      <w:r w:rsidRPr="006D1799">
        <w:rPr>
          <w:rFonts w:ascii="Arial" w:hAnsi="Arial" w:cs="Arial"/>
          <w:sz w:val="20"/>
          <w:szCs w:val="20"/>
        </w:rPr>
        <w:t>emissions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r w:rsidR="002069BE">
        <w:rPr>
          <w:rFonts w:ascii="Arial" w:hAnsi="Arial" w:cs="Arial"/>
          <w:sz w:val="20"/>
          <w:szCs w:val="20"/>
        </w:rPr>
        <w:t>26</w:t>
      </w:r>
      <w:r w:rsidR="00ED7161">
        <w:rPr>
          <w:rFonts w:ascii="Arial" w:hAnsi="Arial" w:cs="Arial"/>
          <w:sz w:val="20"/>
          <w:szCs w:val="20"/>
        </w:rPr>
        <w:t xml:space="preserve">) ….. </w:t>
      </w:r>
      <w:r w:rsidRPr="006D1799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6D1799">
        <w:rPr>
          <w:rFonts w:ascii="Arial" w:hAnsi="Arial" w:cs="Arial"/>
          <w:sz w:val="20"/>
          <w:szCs w:val="20"/>
        </w:rPr>
        <w:t>total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each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dollar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not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1799">
        <w:rPr>
          <w:rFonts w:ascii="Arial" w:hAnsi="Arial" w:cs="Arial"/>
          <w:sz w:val="20"/>
          <w:szCs w:val="20"/>
        </w:rPr>
        <w:t>on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fossil-fuel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subsidies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provide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6D1799">
        <w:rPr>
          <w:rFonts w:ascii="Arial" w:hAnsi="Arial" w:cs="Arial"/>
          <w:sz w:val="20"/>
          <w:szCs w:val="20"/>
        </w:rPr>
        <w:t>than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$15 of </w:t>
      </w:r>
      <w:proofErr w:type="spellStart"/>
      <w:r w:rsidRPr="006D1799">
        <w:rPr>
          <w:rFonts w:ascii="Arial" w:hAnsi="Arial" w:cs="Arial"/>
          <w:sz w:val="20"/>
          <w:szCs w:val="20"/>
        </w:rPr>
        <w:t>planetary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benefits.</w:t>
      </w:r>
    </w:p>
    <w:p w14:paraId="1757E4C5" w14:textId="77777777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1799">
        <w:rPr>
          <w:rFonts w:ascii="Arial" w:hAnsi="Arial" w:cs="Arial"/>
          <w:sz w:val="20"/>
          <w:szCs w:val="20"/>
        </w:rPr>
        <w:t>Focusing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1799">
        <w:rPr>
          <w:rFonts w:ascii="Arial" w:hAnsi="Arial" w:cs="Arial"/>
          <w:sz w:val="20"/>
          <w:szCs w:val="20"/>
        </w:rPr>
        <w:t>on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coral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reefs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turns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out to be a </w:t>
      </w:r>
      <w:proofErr w:type="spellStart"/>
      <w:r w:rsidRPr="006D1799">
        <w:rPr>
          <w:rFonts w:ascii="Arial" w:hAnsi="Arial" w:cs="Arial"/>
          <w:sz w:val="20"/>
          <w:szCs w:val="20"/>
        </w:rPr>
        <w:t>surprisingly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efficient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target.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It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preserves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biodiversity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with </w:t>
      </w:r>
      <w:proofErr w:type="spellStart"/>
      <w:r w:rsidRPr="006D1799">
        <w:rPr>
          <w:rFonts w:ascii="Arial" w:hAnsi="Arial" w:cs="Arial"/>
          <w:sz w:val="20"/>
          <w:szCs w:val="20"/>
        </w:rPr>
        <w:t>healthy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reefs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producing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6D1799">
        <w:rPr>
          <w:rFonts w:ascii="Arial" w:hAnsi="Arial" w:cs="Arial"/>
          <w:sz w:val="20"/>
          <w:szCs w:val="20"/>
        </w:rPr>
        <w:t>fish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1799">
        <w:rPr>
          <w:rFonts w:ascii="Arial" w:hAnsi="Arial" w:cs="Arial"/>
          <w:sz w:val="20"/>
          <w:szCs w:val="20"/>
        </w:rPr>
        <w:t>attracting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6D1799">
        <w:rPr>
          <w:rFonts w:ascii="Arial" w:hAnsi="Arial" w:cs="Arial"/>
          <w:sz w:val="20"/>
          <w:szCs w:val="20"/>
        </w:rPr>
        <w:t>tourists</w:t>
      </w:r>
      <w:proofErr w:type="spellEnd"/>
      <w:proofErr w:type="gram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D1799">
        <w:rPr>
          <w:rFonts w:ascii="Arial" w:hAnsi="Arial" w:cs="Arial"/>
          <w:sz w:val="20"/>
          <w:szCs w:val="20"/>
        </w:rPr>
        <w:t>Each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dollar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protecting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them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Pr="006D1799">
        <w:rPr>
          <w:rFonts w:ascii="Arial" w:hAnsi="Arial" w:cs="Arial"/>
          <w:sz w:val="20"/>
          <w:szCs w:val="20"/>
        </w:rPr>
        <w:t>provide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benefits </w:t>
      </w:r>
      <w:proofErr w:type="spellStart"/>
      <w:r w:rsidRPr="006D1799">
        <w:rPr>
          <w:rFonts w:ascii="Arial" w:hAnsi="Arial" w:cs="Arial"/>
          <w:sz w:val="20"/>
          <w:szCs w:val="20"/>
        </w:rPr>
        <w:t>worth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$24.</w:t>
      </w:r>
    </w:p>
    <w:p w14:paraId="21F01A9C" w14:textId="77777777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1799">
        <w:rPr>
          <w:rFonts w:ascii="Arial" w:hAnsi="Arial" w:cs="Arial"/>
          <w:sz w:val="20"/>
          <w:szCs w:val="20"/>
        </w:rPr>
        <w:t>Perhaps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D1799">
        <w:rPr>
          <w:rFonts w:ascii="Arial" w:hAnsi="Arial" w:cs="Arial"/>
          <w:sz w:val="20"/>
          <w:szCs w:val="20"/>
        </w:rPr>
        <w:t>most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important</w:t>
      </w:r>
      <w:proofErr w:type="spellEnd"/>
      <w:r w:rsidRPr="006D1799">
        <w:rPr>
          <w:rFonts w:ascii="Arial" w:hAnsi="Arial" w:cs="Arial"/>
          <w:sz w:val="20"/>
          <w:szCs w:val="20"/>
        </w:rPr>
        <w:t>, cross-</w:t>
      </w:r>
      <w:proofErr w:type="spellStart"/>
      <w:r w:rsidRPr="006D1799">
        <w:rPr>
          <w:rFonts w:ascii="Arial" w:hAnsi="Arial" w:cs="Arial"/>
          <w:sz w:val="20"/>
          <w:szCs w:val="20"/>
        </w:rPr>
        <w:t>cutting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problem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poverty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which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afflicts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billions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D1799">
        <w:rPr>
          <w:rFonts w:ascii="Arial" w:hAnsi="Arial" w:cs="Arial"/>
          <w:sz w:val="20"/>
          <w:szCs w:val="20"/>
        </w:rPr>
        <w:t>people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1799">
        <w:rPr>
          <w:rFonts w:ascii="Arial" w:hAnsi="Arial" w:cs="Arial"/>
          <w:sz w:val="20"/>
          <w:szCs w:val="20"/>
        </w:rPr>
        <w:t>underlies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most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other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development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problems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When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you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6D1799">
        <w:rPr>
          <w:rFonts w:ascii="Arial" w:hAnsi="Arial" w:cs="Arial"/>
          <w:sz w:val="20"/>
          <w:szCs w:val="20"/>
        </w:rPr>
        <w:t>poor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your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children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6D1799">
        <w:rPr>
          <w:rFonts w:ascii="Arial" w:hAnsi="Arial" w:cs="Arial"/>
          <w:sz w:val="20"/>
          <w:szCs w:val="20"/>
        </w:rPr>
        <w:t>likely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suffer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malnutrition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1799">
        <w:rPr>
          <w:rFonts w:ascii="Arial" w:hAnsi="Arial" w:cs="Arial"/>
          <w:sz w:val="20"/>
          <w:szCs w:val="20"/>
        </w:rPr>
        <w:t>succumb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TB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When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you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6D1799">
        <w:rPr>
          <w:rFonts w:ascii="Arial" w:hAnsi="Arial" w:cs="Arial"/>
          <w:sz w:val="20"/>
          <w:szCs w:val="20"/>
        </w:rPr>
        <w:t>poor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1799">
        <w:rPr>
          <w:rFonts w:ascii="Arial" w:hAnsi="Arial" w:cs="Arial"/>
          <w:sz w:val="20"/>
          <w:szCs w:val="20"/>
        </w:rPr>
        <w:t>you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are more </w:t>
      </w:r>
      <w:proofErr w:type="spellStart"/>
      <w:r w:rsidRPr="006D1799">
        <w:rPr>
          <w:rFonts w:ascii="Arial" w:hAnsi="Arial" w:cs="Arial"/>
          <w:sz w:val="20"/>
          <w:szCs w:val="20"/>
        </w:rPr>
        <w:t>likely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D1799">
        <w:rPr>
          <w:rFonts w:ascii="Arial" w:hAnsi="Arial" w:cs="Arial"/>
          <w:sz w:val="20"/>
          <w:szCs w:val="20"/>
        </w:rPr>
        <w:t>slash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1799">
        <w:rPr>
          <w:rFonts w:ascii="Arial" w:hAnsi="Arial" w:cs="Arial"/>
          <w:sz w:val="20"/>
          <w:szCs w:val="20"/>
        </w:rPr>
        <w:t>burn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rain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forest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6D1799">
        <w:rPr>
          <w:rFonts w:ascii="Arial" w:hAnsi="Arial" w:cs="Arial"/>
          <w:sz w:val="20"/>
          <w:szCs w:val="20"/>
        </w:rPr>
        <w:t>fish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atop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coral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reefs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6D1799">
        <w:rPr>
          <w:rFonts w:ascii="Arial" w:hAnsi="Arial" w:cs="Arial"/>
          <w:sz w:val="20"/>
          <w:szCs w:val="20"/>
        </w:rPr>
        <w:t>dynamite</w:t>
      </w:r>
      <w:proofErr w:type="spellEnd"/>
      <w:r w:rsidRPr="006D1799">
        <w:rPr>
          <w:rFonts w:ascii="Arial" w:hAnsi="Arial" w:cs="Arial"/>
          <w:sz w:val="20"/>
          <w:szCs w:val="20"/>
        </w:rPr>
        <w:t>.</w:t>
      </w:r>
      <w:proofErr w:type="gramEnd"/>
    </w:p>
    <w:p w14:paraId="13399044" w14:textId="4B337AE0" w:rsidR="006D1799" w:rsidRPr="006D1799" w:rsidRDefault="009E6CC5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069B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 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But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1799" w:rsidRPr="006D1799">
        <w:rPr>
          <w:rFonts w:ascii="Arial" w:hAnsi="Arial" w:cs="Arial"/>
          <w:sz w:val="20"/>
          <w:szCs w:val="20"/>
        </w:rPr>
        <w:t>so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will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targets for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prosperity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allowing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hundreds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millions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to lift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themselves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out of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poverty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6D1799" w:rsidRPr="006D1799">
        <w:rPr>
          <w:rFonts w:ascii="Arial" w:hAnsi="Arial" w:cs="Arial"/>
          <w:sz w:val="20"/>
          <w:szCs w:val="20"/>
        </w:rPr>
        <w:t>As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have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seen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repeatedly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– in China, South Korea, Chile, India, and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elsewhere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fewer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trade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restrictions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can lift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incomes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and reduce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pover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>ty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Economic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models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show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that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successful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reduction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trade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barriers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like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that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foreseen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ongoing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Doha Round </w:t>
      </w:r>
      <w:proofErr w:type="gramStart"/>
      <w:r w:rsidR="006D1799" w:rsidRPr="006D1799">
        <w:rPr>
          <w:rFonts w:ascii="Arial" w:hAnsi="Arial" w:cs="Arial"/>
          <w:sz w:val="20"/>
          <w:szCs w:val="20"/>
        </w:rPr>
        <w:t>of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multilateral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trade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talks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could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add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$11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trillion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to global GDP by 2030. </w:t>
      </w:r>
      <w:proofErr w:type="spellStart"/>
      <w:proofErr w:type="gramStart"/>
      <w:r w:rsidR="006D1799" w:rsidRPr="006D1799">
        <w:rPr>
          <w:rFonts w:ascii="Arial" w:hAnsi="Arial" w:cs="Arial"/>
          <w:sz w:val="20"/>
          <w:szCs w:val="20"/>
        </w:rPr>
        <w:t>This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would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mean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$1,000 more for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each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person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developing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world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every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year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would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lift a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staggering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160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million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people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 xml:space="preserve"> out of </w:t>
      </w:r>
      <w:proofErr w:type="spellStart"/>
      <w:r w:rsidR="006D1799" w:rsidRPr="006D1799">
        <w:rPr>
          <w:rFonts w:ascii="Arial" w:hAnsi="Arial" w:cs="Arial"/>
          <w:sz w:val="20"/>
          <w:szCs w:val="20"/>
        </w:rPr>
        <w:t>povert</w:t>
      </w:r>
      <w:proofErr w:type="gramEnd"/>
      <w:r w:rsidR="006D1799" w:rsidRPr="006D1799">
        <w:rPr>
          <w:rFonts w:ascii="Arial" w:hAnsi="Arial" w:cs="Arial"/>
          <w:sz w:val="20"/>
          <w:szCs w:val="20"/>
        </w:rPr>
        <w:t>y</w:t>
      </w:r>
      <w:proofErr w:type="spellEnd"/>
      <w:r w:rsidR="006D1799" w:rsidRPr="006D1799">
        <w:rPr>
          <w:rFonts w:ascii="Arial" w:hAnsi="Arial" w:cs="Arial"/>
          <w:sz w:val="20"/>
          <w:szCs w:val="20"/>
        </w:rPr>
        <w:t>.</w:t>
      </w:r>
    </w:p>
    <w:p w14:paraId="22604005" w14:textId="735BE11D" w:rsidR="006D1799" w:rsidRPr="006D1799" w:rsidRDefault="006D1799" w:rsidP="007F53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1799">
        <w:rPr>
          <w:rFonts w:ascii="Arial" w:hAnsi="Arial" w:cs="Arial"/>
          <w:sz w:val="20"/>
          <w:szCs w:val="20"/>
        </w:rPr>
        <w:t>This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list of </w:t>
      </w:r>
      <w:proofErr w:type="spellStart"/>
      <w:r w:rsidRPr="006D1799">
        <w:rPr>
          <w:rFonts w:ascii="Arial" w:hAnsi="Arial" w:cs="Arial"/>
          <w:sz w:val="20"/>
          <w:szCs w:val="20"/>
        </w:rPr>
        <w:t>smart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targets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not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solve </w:t>
      </w:r>
      <w:proofErr w:type="spellStart"/>
      <w:r w:rsidRPr="006D1799">
        <w:rPr>
          <w:rFonts w:ascii="Arial" w:hAnsi="Arial" w:cs="Arial"/>
          <w:sz w:val="20"/>
          <w:szCs w:val="20"/>
        </w:rPr>
        <w:t>all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6D1799">
        <w:rPr>
          <w:rFonts w:ascii="Arial" w:hAnsi="Arial" w:cs="Arial"/>
          <w:sz w:val="20"/>
          <w:szCs w:val="20"/>
        </w:rPr>
        <w:t>world’s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problems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; no </w:t>
      </w:r>
      <w:proofErr w:type="spellStart"/>
      <w:r w:rsidRPr="006D1799">
        <w:rPr>
          <w:rFonts w:ascii="Arial" w:hAnsi="Arial" w:cs="Arial"/>
          <w:sz w:val="20"/>
          <w:szCs w:val="20"/>
        </w:rPr>
        <w:t>realistic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list, </w:t>
      </w:r>
      <w:proofErr w:type="spellStart"/>
      <w:r w:rsidRPr="006D1799">
        <w:rPr>
          <w:rFonts w:ascii="Arial" w:hAnsi="Arial" w:cs="Arial"/>
          <w:sz w:val="20"/>
          <w:szCs w:val="20"/>
        </w:rPr>
        <w:t>however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ambitious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, can. </w:t>
      </w:r>
      <w:r w:rsidR="002069BE">
        <w:rPr>
          <w:rFonts w:ascii="Arial" w:hAnsi="Arial" w:cs="Arial"/>
          <w:sz w:val="20"/>
          <w:szCs w:val="20"/>
        </w:rPr>
        <w:t>28</w:t>
      </w:r>
      <w:r w:rsidR="003B12D1">
        <w:rPr>
          <w:rFonts w:ascii="Arial" w:hAnsi="Arial" w:cs="Arial"/>
          <w:sz w:val="20"/>
          <w:szCs w:val="20"/>
        </w:rPr>
        <w:t>) …</w:t>
      </w:r>
      <w:proofErr w:type="gramStart"/>
      <w:r w:rsidR="003B12D1">
        <w:rPr>
          <w:rFonts w:ascii="Arial" w:hAnsi="Arial" w:cs="Arial"/>
          <w:sz w:val="20"/>
          <w:szCs w:val="20"/>
        </w:rPr>
        <w:t>..</w:t>
      </w:r>
      <w:proofErr w:type="gramEnd"/>
      <w:r w:rsidR="003B12D1">
        <w:rPr>
          <w:rFonts w:ascii="Arial" w:hAnsi="Arial" w:cs="Arial"/>
          <w:sz w:val="20"/>
          <w:szCs w:val="20"/>
        </w:rPr>
        <w:t xml:space="preserve"> </w:t>
      </w:r>
      <w:r w:rsidRPr="006D1799">
        <w:rPr>
          <w:rFonts w:ascii="Arial" w:hAnsi="Arial" w:cs="Arial"/>
          <w:sz w:val="20"/>
          <w:szCs w:val="20"/>
        </w:rPr>
        <w:t xml:space="preserve"> can help the </w:t>
      </w:r>
      <w:proofErr w:type="spellStart"/>
      <w:r w:rsidRPr="006D1799">
        <w:rPr>
          <w:rFonts w:ascii="Arial" w:hAnsi="Arial" w:cs="Arial"/>
          <w:sz w:val="20"/>
          <w:szCs w:val="20"/>
        </w:rPr>
        <w:t>world’s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governments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concentrate on </w:t>
      </w:r>
      <w:proofErr w:type="spellStart"/>
      <w:r w:rsidRPr="006D1799">
        <w:rPr>
          <w:rFonts w:ascii="Arial" w:hAnsi="Arial" w:cs="Arial"/>
          <w:sz w:val="20"/>
          <w:szCs w:val="20"/>
        </w:rPr>
        <w:t>key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priorities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D1799">
        <w:rPr>
          <w:rFonts w:ascii="Arial" w:hAnsi="Arial" w:cs="Arial"/>
          <w:sz w:val="20"/>
          <w:szCs w:val="20"/>
        </w:rPr>
        <w:t>These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targets </w:t>
      </w:r>
      <w:proofErr w:type="spellStart"/>
      <w:r w:rsidRPr="006D1799">
        <w:rPr>
          <w:rFonts w:ascii="Arial" w:hAnsi="Arial" w:cs="Arial"/>
          <w:sz w:val="20"/>
          <w:szCs w:val="20"/>
        </w:rPr>
        <w:t>will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do more </w:t>
      </w:r>
      <w:proofErr w:type="spellStart"/>
      <w:r w:rsidRPr="006D1799">
        <w:rPr>
          <w:rFonts w:ascii="Arial" w:hAnsi="Arial" w:cs="Arial"/>
          <w:sz w:val="20"/>
          <w:szCs w:val="20"/>
        </w:rPr>
        <w:t>than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four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times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much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good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6D1799">
        <w:rPr>
          <w:rFonts w:ascii="Arial" w:hAnsi="Arial" w:cs="Arial"/>
          <w:sz w:val="20"/>
          <w:szCs w:val="20"/>
        </w:rPr>
        <w:t>dollar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spending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across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all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169 targets </w:t>
      </w:r>
      <w:proofErr w:type="spellStart"/>
      <w:r w:rsidRPr="006D1799">
        <w:rPr>
          <w:rFonts w:ascii="Arial" w:hAnsi="Arial" w:cs="Arial"/>
          <w:sz w:val="20"/>
          <w:szCs w:val="20"/>
        </w:rPr>
        <w:t>would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D1799">
        <w:rPr>
          <w:rFonts w:ascii="Arial" w:hAnsi="Arial" w:cs="Arial"/>
          <w:sz w:val="20"/>
          <w:szCs w:val="20"/>
        </w:rPr>
        <w:t>Governments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should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stop </w:t>
      </w:r>
      <w:proofErr w:type="spellStart"/>
      <w:r w:rsidRPr="006D1799">
        <w:rPr>
          <w:rFonts w:ascii="Arial" w:hAnsi="Arial" w:cs="Arial"/>
          <w:sz w:val="20"/>
          <w:szCs w:val="20"/>
        </w:rPr>
        <w:t>promising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everything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D1799">
        <w:rPr>
          <w:rFonts w:ascii="Arial" w:hAnsi="Arial" w:cs="Arial"/>
          <w:sz w:val="20"/>
          <w:szCs w:val="20"/>
        </w:rPr>
        <w:t>everyone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and start </w:t>
      </w:r>
      <w:proofErr w:type="spellStart"/>
      <w:r w:rsidRPr="006D1799">
        <w:rPr>
          <w:rFonts w:ascii="Arial" w:hAnsi="Arial" w:cs="Arial"/>
          <w:sz w:val="20"/>
          <w:szCs w:val="20"/>
        </w:rPr>
        <w:t>focusing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1799">
        <w:rPr>
          <w:rFonts w:ascii="Arial" w:hAnsi="Arial" w:cs="Arial"/>
          <w:sz w:val="20"/>
          <w:szCs w:val="20"/>
        </w:rPr>
        <w:t>on</w:t>
      </w:r>
      <w:proofErr w:type="gram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delivering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D1799">
        <w:rPr>
          <w:rFonts w:ascii="Arial" w:hAnsi="Arial" w:cs="Arial"/>
          <w:sz w:val="20"/>
          <w:szCs w:val="20"/>
        </w:rPr>
        <w:t>most</w:t>
      </w:r>
      <w:proofErr w:type="spellEnd"/>
      <w:r w:rsidRPr="006D1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799">
        <w:rPr>
          <w:rFonts w:ascii="Arial" w:hAnsi="Arial" w:cs="Arial"/>
          <w:sz w:val="20"/>
          <w:szCs w:val="20"/>
        </w:rPr>
        <w:t>possible</w:t>
      </w:r>
      <w:proofErr w:type="spellEnd"/>
      <w:r w:rsidRPr="006D1799">
        <w:rPr>
          <w:rFonts w:ascii="Arial" w:hAnsi="Arial" w:cs="Arial"/>
          <w:sz w:val="20"/>
          <w:szCs w:val="20"/>
        </w:rPr>
        <w:t>.</w:t>
      </w:r>
    </w:p>
    <w:p w14:paraId="6184C5F3" w14:textId="77777777" w:rsidR="006D1799" w:rsidRDefault="006D1799" w:rsidP="006D179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6D1799">
        <w:rPr>
          <w:rFonts w:ascii="Arial" w:hAnsi="Arial" w:cs="Arial"/>
          <w:i/>
          <w:iCs/>
          <w:sz w:val="20"/>
          <w:szCs w:val="20"/>
        </w:rPr>
        <w:t xml:space="preserve">For more information </w:t>
      </w:r>
      <w:proofErr w:type="spellStart"/>
      <w:r w:rsidRPr="006D1799">
        <w:rPr>
          <w:rFonts w:ascii="Arial" w:hAnsi="Arial" w:cs="Arial"/>
          <w:i/>
          <w:iCs/>
          <w:sz w:val="20"/>
          <w:szCs w:val="20"/>
        </w:rPr>
        <w:t>about</w:t>
      </w:r>
      <w:proofErr w:type="spellEnd"/>
      <w:r w:rsidRPr="006D1799">
        <w:rPr>
          <w:rFonts w:ascii="Arial" w:hAnsi="Arial" w:cs="Arial"/>
          <w:i/>
          <w:iCs/>
          <w:sz w:val="20"/>
          <w:szCs w:val="20"/>
        </w:rPr>
        <w:t xml:space="preserve"> the </w:t>
      </w:r>
      <w:proofErr w:type="spellStart"/>
      <w:r w:rsidRPr="006D1799">
        <w:rPr>
          <w:rFonts w:ascii="Arial" w:hAnsi="Arial" w:cs="Arial"/>
          <w:i/>
          <w:iCs/>
          <w:sz w:val="20"/>
          <w:szCs w:val="20"/>
        </w:rPr>
        <w:t>project</w:t>
      </w:r>
      <w:proofErr w:type="spellEnd"/>
      <w:r w:rsidRPr="006D1799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6D1799">
        <w:rPr>
          <w:rFonts w:ascii="Arial" w:hAnsi="Arial" w:cs="Arial"/>
          <w:i/>
          <w:iCs/>
          <w:sz w:val="20"/>
          <w:szCs w:val="20"/>
        </w:rPr>
        <w:t>all</w:t>
      </w:r>
      <w:proofErr w:type="spellEnd"/>
      <w:r w:rsidRPr="006D1799">
        <w:rPr>
          <w:rFonts w:ascii="Arial" w:hAnsi="Arial" w:cs="Arial"/>
          <w:i/>
          <w:iCs/>
          <w:sz w:val="20"/>
          <w:szCs w:val="20"/>
        </w:rPr>
        <w:t xml:space="preserve"> 19 targets, </w:t>
      </w:r>
      <w:proofErr w:type="spellStart"/>
      <w:r w:rsidRPr="006D1799">
        <w:rPr>
          <w:rFonts w:ascii="Arial" w:hAnsi="Arial" w:cs="Arial"/>
          <w:i/>
          <w:iCs/>
          <w:sz w:val="20"/>
          <w:szCs w:val="20"/>
        </w:rPr>
        <w:t>visit</w:t>
      </w:r>
      <w:proofErr w:type="spellEnd"/>
      <w:r w:rsidRPr="006D1799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6D1799">
          <w:rPr>
            <w:rFonts w:ascii="Arial" w:hAnsi="Arial" w:cs="Arial"/>
            <w:i/>
            <w:iCs/>
            <w:sz w:val="20"/>
            <w:szCs w:val="20"/>
          </w:rPr>
          <w:t>www.post2015consensus.com</w:t>
        </w:r>
      </w:hyperlink>
    </w:p>
    <w:p w14:paraId="3DAAD5B7" w14:textId="77777777" w:rsidR="00A15FBC" w:rsidRPr="006D1799" w:rsidRDefault="00A15FBC" w:rsidP="006D17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955"/>
      </w:tblGrid>
      <w:tr w:rsidR="00A15FBC" w14:paraId="2B1F56CF" w14:textId="77777777" w:rsidTr="00A15FBC">
        <w:tc>
          <w:tcPr>
            <w:tcW w:w="817" w:type="dxa"/>
          </w:tcPr>
          <w:p w14:paraId="5DD5B089" w14:textId="77777777" w:rsidR="00A15FBC" w:rsidRDefault="00A15FBC" w:rsidP="006D1799">
            <w:r>
              <w:t>A</w:t>
            </w:r>
          </w:p>
        </w:tc>
        <w:tc>
          <w:tcPr>
            <w:tcW w:w="8955" w:type="dxa"/>
          </w:tcPr>
          <w:p w14:paraId="69E2568D" w14:textId="5FF48A27" w:rsidR="00A15FBC" w:rsidRDefault="009E6CC5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Better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nutrition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greater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help.</w:t>
            </w:r>
          </w:p>
        </w:tc>
      </w:tr>
      <w:tr w:rsidR="00A15FBC" w14:paraId="77E6398F" w14:textId="77777777" w:rsidTr="00A15FBC">
        <w:tc>
          <w:tcPr>
            <w:tcW w:w="817" w:type="dxa"/>
          </w:tcPr>
          <w:p w14:paraId="6C521924" w14:textId="77777777" w:rsidR="00A15FBC" w:rsidRDefault="00A15FBC" w:rsidP="006D1799">
            <w:r>
              <w:t>B</w:t>
            </w:r>
          </w:p>
        </w:tc>
        <w:tc>
          <w:tcPr>
            <w:tcW w:w="8955" w:type="dxa"/>
          </w:tcPr>
          <w:p w14:paraId="249B6108" w14:textId="4198A826" w:rsidR="00A15FBC" w:rsidRDefault="00A95140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But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promising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everything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everyone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provides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direction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5FBC" w14:paraId="0B58F847" w14:textId="77777777" w:rsidTr="00A15FBC">
        <w:tc>
          <w:tcPr>
            <w:tcW w:w="817" w:type="dxa"/>
          </w:tcPr>
          <w:p w14:paraId="563B11FE" w14:textId="77777777" w:rsidR="00A15FBC" w:rsidRDefault="00A15FBC" w:rsidP="006D1799">
            <w:r>
              <w:t>C</w:t>
            </w:r>
          </w:p>
        </w:tc>
        <w:tc>
          <w:tcPr>
            <w:tcW w:w="8955" w:type="dxa"/>
          </w:tcPr>
          <w:p w14:paraId="332E1E9B" w14:textId="7077D633" w:rsidR="00A15FBC" w:rsidRDefault="003B12D1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But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gramStart"/>
            <w:r w:rsidRPr="006D1799">
              <w:rPr>
                <w:rFonts w:ascii="Arial" w:hAnsi="Arial" w:cs="Arial"/>
                <w:sz w:val="20"/>
                <w:szCs w:val="20"/>
              </w:rPr>
              <w:t>19</w:t>
            </w:r>
            <w:proofErr w:type="gramEnd"/>
            <w:r w:rsidRPr="006D1799">
              <w:rPr>
                <w:rFonts w:ascii="Arial" w:hAnsi="Arial" w:cs="Arial"/>
                <w:sz w:val="20"/>
                <w:szCs w:val="20"/>
              </w:rPr>
              <w:t xml:space="preserve"> targets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identified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Copenhagen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Consensus</w:t>
            </w:r>
            <w:proofErr w:type="spellEnd"/>
          </w:p>
        </w:tc>
      </w:tr>
      <w:tr w:rsidR="00A15FBC" w14:paraId="3535F946" w14:textId="77777777" w:rsidTr="00A15FBC">
        <w:tc>
          <w:tcPr>
            <w:tcW w:w="817" w:type="dxa"/>
          </w:tcPr>
          <w:p w14:paraId="6F3978B5" w14:textId="77777777" w:rsidR="00A15FBC" w:rsidRDefault="00A15FBC" w:rsidP="006D1799">
            <w:r>
              <w:t>D</w:t>
            </w:r>
          </w:p>
        </w:tc>
        <w:tc>
          <w:tcPr>
            <w:tcW w:w="8955" w:type="dxa"/>
          </w:tcPr>
          <w:p w14:paraId="0AD8AB72" w14:textId="40C6DA14" w:rsidR="00A15FBC" w:rsidRDefault="00A95140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Because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natural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politicians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to promise to do </w:t>
            </w:r>
            <w:proofErr w:type="spellStart"/>
            <w:proofErr w:type="gramStart"/>
            <w:r w:rsidRPr="006D1799">
              <w:rPr>
                <w:rFonts w:ascii="Arial" w:hAnsi="Arial" w:cs="Arial"/>
                <w:sz w:val="20"/>
                <w:szCs w:val="20"/>
              </w:rPr>
              <w:t>everything</w:t>
            </w:r>
            <w:proofErr w:type="spellEnd"/>
            <w:proofErr w:type="gramEnd"/>
          </w:p>
        </w:tc>
      </w:tr>
      <w:tr w:rsidR="00A15FBC" w14:paraId="4B79922B" w14:textId="77777777" w:rsidTr="00A15FBC">
        <w:tc>
          <w:tcPr>
            <w:tcW w:w="817" w:type="dxa"/>
          </w:tcPr>
          <w:p w14:paraId="72A8C97E" w14:textId="77777777" w:rsidR="00A15FBC" w:rsidRDefault="00A15FBC" w:rsidP="006D1799">
            <w:r>
              <w:t>E</w:t>
            </w:r>
          </w:p>
        </w:tc>
        <w:tc>
          <w:tcPr>
            <w:tcW w:w="8955" w:type="dxa"/>
          </w:tcPr>
          <w:p w14:paraId="5046E986" w14:textId="4F589E3D" w:rsidR="00A15FBC" w:rsidRDefault="00903537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Being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spending</w:t>
            </w:r>
            <w:proofErr w:type="spellEnd"/>
          </w:p>
        </w:tc>
      </w:tr>
      <w:tr w:rsidR="00A15FBC" w14:paraId="620E618C" w14:textId="77777777" w:rsidTr="00A15FBC">
        <w:tc>
          <w:tcPr>
            <w:tcW w:w="817" w:type="dxa"/>
          </w:tcPr>
          <w:p w14:paraId="11E96952" w14:textId="77777777" w:rsidR="00A15FBC" w:rsidRDefault="00A15FBC" w:rsidP="006D1799">
            <w:r>
              <w:t>F</w:t>
            </w:r>
          </w:p>
        </w:tc>
        <w:tc>
          <w:tcPr>
            <w:tcW w:w="8955" w:type="dxa"/>
          </w:tcPr>
          <w:p w14:paraId="427A1F45" w14:textId="72A96A6A" w:rsidR="00A15FBC" w:rsidRDefault="00E16BFF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Spending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dollar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and treatment</w:t>
            </w:r>
            <w:r w:rsidR="00EC76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7639" w:rsidRPr="006D1799">
              <w:rPr>
                <w:rFonts w:ascii="Arial" w:hAnsi="Arial" w:cs="Arial"/>
                <w:sz w:val="20"/>
                <w:szCs w:val="20"/>
              </w:rPr>
              <w:t>pays</w:t>
            </w:r>
            <w:proofErr w:type="spellEnd"/>
            <w:r w:rsidR="00EC7639" w:rsidRPr="006D1799">
              <w:rPr>
                <w:rFonts w:ascii="Arial" w:hAnsi="Arial" w:cs="Arial"/>
                <w:sz w:val="20"/>
                <w:szCs w:val="20"/>
              </w:rPr>
              <w:t xml:space="preserve"> back $43</w:t>
            </w:r>
          </w:p>
        </w:tc>
      </w:tr>
      <w:tr w:rsidR="00A15FBC" w14:paraId="4B31FD74" w14:textId="77777777" w:rsidTr="00A15FBC">
        <w:tc>
          <w:tcPr>
            <w:tcW w:w="817" w:type="dxa"/>
          </w:tcPr>
          <w:p w14:paraId="5CC11CA3" w14:textId="77777777" w:rsidR="00A15FBC" w:rsidRDefault="00A15FBC" w:rsidP="006D1799">
            <w:r>
              <w:t>G</w:t>
            </w:r>
          </w:p>
        </w:tc>
        <w:tc>
          <w:tcPr>
            <w:tcW w:w="8955" w:type="dxa"/>
          </w:tcPr>
          <w:p w14:paraId="77747ED1" w14:textId="3120BF8D" w:rsidR="00A15FBC" w:rsidRDefault="00ED7161" w:rsidP="006D1799">
            <w:proofErr w:type="spellStart"/>
            <w:r w:rsidRPr="00ED7161">
              <w:rPr>
                <w:rFonts w:ascii="Arial" w:hAnsi="Arial" w:cs="Arial"/>
                <w:iCs/>
                <w:sz w:val="20"/>
                <w:szCs w:val="20"/>
              </w:rPr>
              <w:t>Spending</w:t>
            </w:r>
            <w:proofErr w:type="spellEnd"/>
            <w:r w:rsidRPr="00ED7161">
              <w:rPr>
                <w:rFonts w:ascii="Arial" w:hAnsi="Arial" w:cs="Arial"/>
                <w:iCs/>
                <w:sz w:val="20"/>
                <w:szCs w:val="20"/>
              </w:rPr>
              <w:t xml:space="preserve"> a </w:t>
            </w:r>
            <w:proofErr w:type="spellStart"/>
            <w:r w:rsidRPr="00ED7161">
              <w:rPr>
                <w:rFonts w:ascii="Arial" w:hAnsi="Arial" w:cs="Arial"/>
                <w:iCs/>
                <w:sz w:val="20"/>
                <w:szCs w:val="20"/>
              </w:rPr>
              <w:t>dollar</w:t>
            </w:r>
            <w:proofErr w:type="spellEnd"/>
            <w:r w:rsidRPr="00ED7161">
              <w:rPr>
                <w:rFonts w:ascii="Arial" w:hAnsi="Arial" w:cs="Arial"/>
                <w:iCs/>
                <w:sz w:val="20"/>
                <w:szCs w:val="20"/>
              </w:rPr>
              <w:t xml:space="preserve"> on </w:t>
            </w:r>
            <w:proofErr w:type="spellStart"/>
            <w:r w:rsidRPr="00ED7161">
              <w:rPr>
                <w:rFonts w:ascii="Arial" w:hAnsi="Arial" w:cs="Arial"/>
                <w:iCs/>
                <w:sz w:val="20"/>
                <w:szCs w:val="20"/>
              </w:rPr>
              <w:t>diagnosis</w:t>
            </w:r>
            <w:proofErr w:type="spellEnd"/>
            <w:r w:rsidRPr="00ED7161">
              <w:rPr>
                <w:rFonts w:ascii="Arial" w:hAnsi="Arial" w:cs="Arial"/>
                <w:iCs/>
                <w:sz w:val="20"/>
                <w:szCs w:val="20"/>
              </w:rPr>
              <w:t xml:space="preserve"> and treatment </w:t>
            </w:r>
            <w:proofErr w:type="spellStart"/>
            <w:r w:rsidRPr="00ED7161">
              <w:rPr>
                <w:rFonts w:ascii="Arial" w:hAnsi="Arial" w:cs="Arial"/>
                <w:iCs/>
                <w:sz w:val="20"/>
                <w:szCs w:val="20"/>
              </w:rPr>
              <w:t>is</w:t>
            </w:r>
            <w:proofErr w:type="spellEnd"/>
            <w:r w:rsidRPr="00ED7161">
              <w:rPr>
                <w:rFonts w:ascii="Arial" w:hAnsi="Arial" w:cs="Arial"/>
                <w:iCs/>
                <w:sz w:val="20"/>
                <w:szCs w:val="20"/>
              </w:rPr>
              <w:t xml:space="preserve"> a </w:t>
            </w:r>
            <w:proofErr w:type="spellStart"/>
            <w:r w:rsidRPr="00ED7161">
              <w:rPr>
                <w:rFonts w:ascii="Arial" w:hAnsi="Arial" w:cs="Arial"/>
                <w:iCs/>
                <w:sz w:val="20"/>
                <w:szCs w:val="20"/>
              </w:rPr>
              <w:t>low-cost</w:t>
            </w:r>
            <w:proofErr w:type="spellEnd"/>
            <w:r w:rsidRPr="00ED7161">
              <w:rPr>
                <w:rFonts w:ascii="Arial" w:hAnsi="Arial" w:cs="Arial"/>
                <w:iCs/>
                <w:sz w:val="20"/>
                <w:szCs w:val="20"/>
              </w:rPr>
              <w:t xml:space="preserve"> way</w:t>
            </w:r>
          </w:p>
        </w:tc>
      </w:tr>
      <w:tr w:rsidR="00A15FBC" w14:paraId="385B5DF4" w14:textId="77777777" w:rsidTr="00A15FBC">
        <w:tc>
          <w:tcPr>
            <w:tcW w:w="817" w:type="dxa"/>
          </w:tcPr>
          <w:p w14:paraId="57D529C6" w14:textId="77777777" w:rsidR="00A15FBC" w:rsidRDefault="00A15FBC" w:rsidP="006D1799">
            <w:r>
              <w:t>H</w:t>
            </w:r>
          </w:p>
        </w:tc>
        <w:tc>
          <w:tcPr>
            <w:tcW w:w="8955" w:type="dxa"/>
          </w:tcPr>
          <w:p w14:paraId="27B07A95" w14:textId="402CD074" w:rsidR="00A15FBC" w:rsidRPr="00ED7161" w:rsidRDefault="0036326C" w:rsidP="006D17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targets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return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15FBC" w14:paraId="2C023F64" w14:textId="77777777" w:rsidTr="00A15FBC">
        <w:tc>
          <w:tcPr>
            <w:tcW w:w="817" w:type="dxa"/>
          </w:tcPr>
          <w:p w14:paraId="2430197B" w14:textId="77777777" w:rsidR="00A15FBC" w:rsidRDefault="00A15FBC" w:rsidP="006D1799">
            <w:r>
              <w:t>I</w:t>
            </w:r>
          </w:p>
        </w:tc>
        <w:tc>
          <w:tcPr>
            <w:tcW w:w="8955" w:type="dxa"/>
          </w:tcPr>
          <w:p w14:paraId="644E543B" w14:textId="42A2236D" w:rsidR="00A15FBC" w:rsidRDefault="00ED7161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turns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out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targets are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equal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3C2" w14:paraId="59C74157" w14:textId="77777777" w:rsidTr="00A15FBC">
        <w:tc>
          <w:tcPr>
            <w:tcW w:w="817" w:type="dxa"/>
          </w:tcPr>
          <w:p w14:paraId="6D469EA4" w14:textId="77777777" w:rsidR="005A53C2" w:rsidRDefault="005A53C2" w:rsidP="006D1799">
            <w:r>
              <w:t>J</w:t>
            </w:r>
          </w:p>
        </w:tc>
        <w:tc>
          <w:tcPr>
            <w:tcW w:w="8955" w:type="dxa"/>
          </w:tcPr>
          <w:p w14:paraId="4940E613" w14:textId="071B7345" w:rsidR="005A53C2" w:rsidRDefault="005A53C2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3C2" w14:paraId="20A270EF" w14:textId="77777777" w:rsidTr="00A15FBC">
        <w:tc>
          <w:tcPr>
            <w:tcW w:w="817" w:type="dxa"/>
          </w:tcPr>
          <w:p w14:paraId="4C2289A9" w14:textId="77777777" w:rsidR="005A53C2" w:rsidRDefault="005A53C2" w:rsidP="006D1799">
            <w:r>
              <w:t>K</w:t>
            </w:r>
          </w:p>
        </w:tc>
        <w:tc>
          <w:tcPr>
            <w:tcW w:w="8955" w:type="dxa"/>
          </w:tcPr>
          <w:p w14:paraId="6407F72D" w14:textId="4321C7F4" w:rsidR="005A53C2" w:rsidRDefault="005A53C2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do the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Pr="006D1799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6D1799">
              <w:rPr>
                <w:rFonts w:ascii="Arial" w:hAnsi="Arial" w:cs="Arial"/>
                <w:sz w:val="20"/>
                <w:szCs w:val="20"/>
              </w:rPr>
              <w:t xml:space="preserve"> world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3C2" w14:paraId="383EBC09" w14:textId="77777777" w:rsidTr="00A15FBC">
        <w:tc>
          <w:tcPr>
            <w:tcW w:w="817" w:type="dxa"/>
          </w:tcPr>
          <w:p w14:paraId="12D356C5" w14:textId="77777777" w:rsidR="005A53C2" w:rsidRDefault="005A53C2" w:rsidP="006D1799">
            <w:r>
              <w:t>L</w:t>
            </w:r>
          </w:p>
        </w:tc>
        <w:tc>
          <w:tcPr>
            <w:tcW w:w="8955" w:type="dxa"/>
          </w:tcPr>
          <w:p w14:paraId="50B48427" w14:textId="0200A3BA" w:rsidR="005A53C2" w:rsidRDefault="005A53C2" w:rsidP="006D1799">
            <w:proofErr w:type="gramStart"/>
            <w:r w:rsidRPr="006D179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6D1799">
              <w:rPr>
                <w:rFonts w:ascii="Arial" w:hAnsi="Arial" w:cs="Arial"/>
                <w:sz w:val="20"/>
                <w:szCs w:val="20"/>
              </w:rPr>
              <w:t xml:space="preserve"> end up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being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much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more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productive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members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of society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3C2" w14:paraId="16622541" w14:textId="77777777" w:rsidTr="00A15FBC">
        <w:tc>
          <w:tcPr>
            <w:tcW w:w="817" w:type="dxa"/>
          </w:tcPr>
          <w:p w14:paraId="59C08660" w14:textId="77777777" w:rsidR="005A53C2" w:rsidRDefault="005A53C2" w:rsidP="006D1799">
            <w:r>
              <w:t>M</w:t>
            </w:r>
          </w:p>
        </w:tc>
        <w:tc>
          <w:tcPr>
            <w:tcW w:w="8955" w:type="dxa"/>
          </w:tcPr>
          <w:p w14:paraId="49EFFA4C" w14:textId="6D95C001" w:rsidR="005A53C2" w:rsidRDefault="005A53C2" w:rsidP="006D1799">
            <w:proofErr w:type="spellStart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>producing</w:t>
            </w:r>
            <w:proofErr w:type="spellEnd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proofErr w:type="spellStart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>even</w:t>
            </w:r>
            <w:proofErr w:type="spellEnd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proofErr w:type="spellStart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>greater</w:t>
            </w:r>
            <w:proofErr w:type="spellEnd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 xml:space="preserve"> benefits over a </w:t>
            </w:r>
            <w:proofErr w:type="spellStart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>longer</w:t>
            </w:r>
            <w:proofErr w:type="spellEnd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proofErr w:type="spellStart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>horizon</w:t>
            </w:r>
            <w:proofErr w:type="spellEnd"/>
            <w:r w:rsidRPr="00E17790">
              <w:rPr>
                <w:rFonts w:ascii="Arial" w:hAnsi="Arial" w:cs="Arial"/>
                <w:color w:val="202020"/>
                <w:sz w:val="20"/>
                <w:szCs w:val="20"/>
              </w:rPr>
              <w:t>.</w:t>
            </w:r>
            <w:r w:rsidRPr="00E17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53C2" w14:paraId="1CE7B749" w14:textId="77777777" w:rsidTr="00A15FBC">
        <w:tc>
          <w:tcPr>
            <w:tcW w:w="817" w:type="dxa"/>
          </w:tcPr>
          <w:p w14:paraId="3C43E637" w14:textId="006F32B5" w:rsidR="005A53C2" w:rsidRDefault="005A53C2" w:rsidP="006D1799">
            <w:r>
              <w:t>N</w:t>
            </w:r>
          </w:p>
        </w:tc>
        <w:tc>
          <w:tcPr>
            <w:tcW w:w="8955" w:type="dxa"/>
          </w:tcPr>
          <w:p w14:paraId="13E3956A" w14:textId="24F3D15D" w:rsidR="005A53C2" w:rsidRPr="00E17790" w:rsidRDefault="005A53C2" w:rsidP="00ED71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but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could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much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better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3C2" w14:paraId="41B18BDA" w14:textId="77777777" w:rsidTr="00A15FBC">
        <w:tc>
          <w:tcPr>
            <w:tcW w:w="817" w:type="dxa"/>
          </w:tcPr>
          <w:p w14:paraId="4E3BFAD1" w14:textId="1C8DEF56" w:rsidR="005A53C2" w:rsidRDefault="005A53C2" w:rsidP="006D1799">
            <w:r>
              <w:t>O</w:t>
            </w:r>
          </w:p>
        </w:tc>
        <w:tc>
          <w:tcPr>
            <w:tcW w:w="8955" w:type="dxa"/>
          </w:tcPr>
          <w:p w14:paraId="6E11F359" w14:textId="38B3B607" w:rsidR="005A53C2" w:rsidRDefault="005A53C2" w:rsidP="006D1799">
            <w:proofErr w:type="spellStart"/>
            <w:proofErr w:type="gramStart"/>
            <w:r w:rsidRPr="006D1799">
              <w:rPr>
                <w:rFonts w:ascii="Arial" w:hAnsi="Arial" w:cs="Arial"/>
                <w:sz w:val="20"/>
                <w:szCs w:val="20"/>
              </w:rPr>
              <w:t>but</w:t>
            </w:r>
            <w:proofErr w:type="spellEnd"/>
            <w:proofErr w:type="gramEnd"/>
            <w:r w:rsidRPr="006D179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much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bigger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than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headline-grabbing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Ebola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3C2" w14:paraId="098FD151" w14:textId="77777777" w:rsidTr="00A15FBC">
        <w:tc>
          <w:tcPr>
            <w:tcW w:w="817" w:type="dxa"/>
          </w:tcPr>
          <w:p w14:paraId="534F0109" w14:textId="48DA4424" w:rsidR="005A53C2" w:rsidRDefault="005A53C2" w:rsidP="006D1799">
            <w:r>
              <w:t>P</w:t>
            </w:r>
          </w:p>
        </w:tc>
        <w:tc>
          <w:tcPr>
            <w:tcW w:w="8955" w:type="dxa"/>
          </w:tcPr>
          <w:p w14:paraId="18E7A41E" w14:textId="615AEAD4" w:rsidR="005A53C2" w:rsidRDefault="005A53C2" w:rsidP="006D1799"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freeing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investment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6D1799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6D1799">
              <w:rPr>
                <w:rFonts w:ascii="Arial" w:hAnsi="Arial" w:cs="Arial"/>
                <w:sz w:val="20"/>
                <w:szCs w:val="20"/>
              </w:rPr>
              <w:t>infrastructure</w:t>
            </w:r>
            <w:proofErr w:type="spellEnd"/>
          </w:p>
        </w:tc>
      </w:tr>
    </w:tbl>
    <w:p w14:paraId="0B4396D2" w14:textId="77777777" w:rsidR="004F3B5F" w:rsidRPr="006D1799" w:rsidRDefault="004F3B5F" w:rsidP="006D1799"/>
    <w:sectPr w:rsidR="004F3B5F" w:rsidRPr="006D1799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9"/>
    <w:rsid w:val="001361D4"/>
    <w:rsid w:val="00163232"/>
    <w:rsid w:val="002069BE"/>
    <w:rsid w:val="0036326C"/>
    <w:rsid w:val="003B12D1"/>
    <w:rsid w:val="004F3B5F"/>
    <w:rsid w:val="005A53C2"/>
    <w:rsid w:val="006D1799"/>
    <w:rsid w:val="007F5366"/>
    <w:rsid w:val="008221FD"/>
    <w:rsid w:val="00850109"/>
    <w:rsid w:val="00903537"/>
    <w:rsid w:val="009E6CC5"/>
    <w:rsid w:val="00A15FBC"/>
    <w:rsid w:val="00A95140"/>
    <w:rsid w:val="00B2791F"/>
    <w:rsid w:val="00B6269E"/>
    <w:rsid w:val="00D07283"/>
    <w:rsid w:val="00DA71E3"/>
    <w:rsid w:val="00E16BFF"/>
    <w:rsid w:val="00E17790"/>
    <w:rsid w:val="00EC7639"/>
    <w:rsid w:val="00E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0D4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1799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6D179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D1799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6D1799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6D1799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D1799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table" w:styleId="Grigliatabella">
    <w:name w:val="Table Grid"/>
    <w:basedOn w:val="Tabellanormale"/>
    <w:uiPriority w:val="59"/>
    <w:rsid w:val="00A1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1799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6D179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D1799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6D1799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6D1799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D1799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table" w:styleId="Grigliatabella">
    <w:name w:val="Table Grid"/>
    <w:basedOn w:val="Tabellanormale"/>
    <w:uiPriority w:val="59"/>
    <w:rsid w:val="00A1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mbridge.org/us/academic/subjects/economics/natural-resource-and-environmental-economics/skeptical-environmentalist-measuring-real-state-world" TargetMode="External"/><Relationship Id="rId7" Type="http://schemas.openxmlformats.org/officeDocument/2006/relationships/hyperlink" Target="http://knopfdoubleday.com/book/103310/cool-it/" TargetMode="External"/><Relationship Id="rId8" Type="http://schemas.openxmlformats.org/officeDocument/2006/relationships/hyperlink" Target="http://www.project-syndicate.org/columnist/bj-rn-lomborg" TargetMode="External"/><Relationship Id="rId9" Type="http://schemas.openxmlformats.org/officeDocument/2006/relationships/hyperlink" Target="http://www.post2015consensu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5908</Characters>
  <Application>Microsoft Macintosh Word</Application>
  <DocSecurity>0</DocSecurity>
  <Lines>49</Lines>
  <Paragraphs>13</Paragraphs>
  <ScaleCrop>false</ScaleCrop>
  <Company>UNITN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2015-11-03T21:56:00Z</dcterms:created>
  <dcterms:modified xsi:type="dcterms:W3CDTF">2015-11-03T21:56:00Z</dcterms:modified>
</cp:coreProperties>
</file>