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2954"/>
        <w:gridCol w:w="4064"/>
      </w:tblGrid>
      <w:tr w:rsidR="007A1DE2" w:rsidRPr="0013430E" w14:paraId="6D5AF524" w14:textId="77777777" w:rsidTr="000D1B2B">
        <w:tc>
          <w:tcPr>
            <w:tcW w:w="3625" w:type="dxa"/>
          </w:tcPr>
          <w:p w14:paraId="11D619DC" w14:textId="77777777" w:rsidR="007A1DE2" w:rsidRPr="0013430E" w:rsidRDefault="007A1DE2" w:rsidP="000D1B2B">
            <w:pPr>
              <w:rPr>
                <w:sz w:val="20"/>
                <w:szCs w:val="18"/>
                <w:lang w:val="en-GB"/>
              </w:rPr>
            </w:pPr>
            <w:bookmarkStart w:id="0" w:name="_GoBack"/>
            <w:bookmarkEnd w:id="0"/>
            <w:r w:rsidRPr="0013430E">
              <w:rPr>
                <w:sz w:val="20"/>
                <w:szCs w:val="18"/>
                <w:lang w:val="en-GB"/>
              </w:rPr>
              <w:t>Università degli Studi di Trento</w:t>
            </w:r>
          </w:p>
          <w:p w14:paraId="5DAAC1D2" w14:textId="77777777" w:rsidR="007A1DE2" w:rsidRPr="0013430E" w:rsidRDefault="007A1DE2" w:rsidP="000D1B2B">
            <w:pPr>
              <w:rPr>
                <w:sz w:val="22"/>
                <w:szCs w:val="18"/>
                <w:lang w:val="en-GB"/>
              </w:rPr>
            </w:pPr>
            <w:r w:rsidRPr="0013430E">
              <w:rPr>
                <w:sz w:val="20"/>
                <w:szCs w:val="18"/>
                <w:lang w:val="en-GB"/>
              </w:rPr>
              <w:t>Scuola di Studi Internazionale</w:t>
            </w:r>
          </w:p>
        </w:tc>
        <w:tc>
          <w:tcPr>
            <w:tcW w:w="2954" w:type="dxa"/>
          </w:tcPr>
          <w:p w14:paraId="7ADA7844" w14:textId="77777777" w:rsidR="007A1DE2" w:rsidRPr="00B25940" w:rsidRDefault="007A1DE2" w:rsidP="000D1B2B">
            <w:pPr>
              <w:pStyle w:val="Corpodeltesto3"/>
              <w:spacing w:after="0"/>
              <w:jc w:val="center"/>
              <w:rPr>
                <w:sz w:val="22"/>
                <w:lang w:val="en-GB"/>
              </w:rPr>
            </w:pPr>
            <w:r w:rsidRPr="00B25940">
              <w:rPr>
                <w:sz w:val="22"/>
                <w:lang w:val="en-GB"/>
              </w:rPr>
              <w:t>Master’s Degree in European and International Studies</w:t>
            </w:r>
          </w:p>
          <w:p w14:paraId="2A44C6E2" w14:textId="77777777" w:rsidR="007A1DE2" w:rsidRPr="00B25940" w:rsidRDefault="007A1DE2" w:rsidP="000D1B2B">
            <w:pPr>
              <w:pStyle w:val="Titolo3"/>
              <w:rPr>
                <w:color w:val="auto"/>
              </w:rPr>
            </w:pPr>
            <w:r w:rsidRPr="00B25940">
              <w:rPr>
                <w:color w:val="auto"/>
              </w:rPr>
              <w:t xml:space="preserve">English Language </w:t>
            </w:r>
          </w:p>
          <w:p w14:paraId="2B8EA172" w14:textId="77777777" w:rsidR="007A1DE2" w:rsidRPr="00B25940" w:rsidRDefault="007A1DE2" w:rsidP="000D1B2B">
            <w:pPr>
              <w:pStyle w:val="Titolo1"/>
              <w:jc w:val="center"/>
              <w:rPr>
                <w:sz w:val="22"/>
              </w:rPr>
            </w:pPr>
            <w:r w:rsidRPr="00B25940">
              <w:rPr>
                <w:sz w:val="22"/>
              </w:rPr>
              <w:t xml:space="preserve">Use of English </w:t>
            </w:r>
          </w:p>
        </w:tc>
        <w:tc>
          <w:tcPr>
            <w:tcW w:w="4064" w:type="dxa"/>
          </w:tcPr>
          <w:p w14:paraId="19D467FC" w14:textId="77777777" w:rsidR="007A1DE2" w:rsidRPr="0013430E" w:rsidRDefault="007A1DE2" w:rsidP="000D1B2B">
            <w:pPr>
              <w:jc w:val="right"/>
              <w:rPr>
                <w:sz w:val="20"/>
                <w:szCs w:val="18"/>
                <w:lang w:val="en-GB"/>
              </w:rPr>
            </w:pPr>
            <w:r w:rsidRPr="0013430E">
              <w:rPr>
                <w:sz w:val="20"/>
                <w:szCs w:val="18"/>
                <w:lang w:val="en-GB"/>
              </w:rPr>
              <w:t>a.a. 2012– 2013</w:t>
            </w:r>
          </w:p>
          <w:p w14:paraId="04A5F2A9" w14:textId="77777777" w:rsidR="007A1DE2" w:rsidRPr="0013430E" w:rsidRDefault="007A1DE2" w:rsidP="000D1B2B">
            <w:pPr>
              <w:jc w:val="right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6 September</w:t>
            </w:r>
            <w:r w:rsidRPr="0013430E">
              <w:rPr>
                <w:sz w:val="20"/>
                <w:szCs w:val="18"/>
                <w:lang w:val="en-GB"/>
              </w:rPr>
              <w:t xml:space="preserve"> 2013</w:t>
            </w:r>
          </w:p>
        </w:tc>
      </w:tr>
    </w:tbl>
    <w:p w14:paraId="557B4550" w14:textId="77777777" w:rsidR="007A1DE2" w:rsidRPr="00B25940" w:rsidRDefault="007A1DE2" w:rsidP="007A1DE2">
      <w:pPr>
        <w:spacing w:before="120"/>
        <w:ind w:left="-540" w:right="-900"/>
        <w:rPr>
          <w:color w:val="000000"/>
          <w:sz w:val="22"/>
          <w:szCs w:val="22"/>
          <w:lang w:val="en-GB"/>
        </w:rPr>
      </w:pPr>
      <w:r w:rsidRPr="00B25940">
        <w:rPr>
          <w:lang w:val="en-GB"/>
        </w:rPr>
        <w:t>Name</w:t>
      </w:r>
      <w:proofErr w:type="gramStart"/>
      <w:r w:rsidRPr="00B25940">
        <w:rPr>
          <w:lang w:val="en-GB"/>
        </w:rPr>
        <w:t>:_</w:t>
      </w:r>
      <w:proofErr w:type="gramEnd"/>
      <w:r w:rsidRPr="00B25940">
        <w:rPr>
          <w:lang w:val="en-GB"/>
        </w:rPr>
        <w:t>____________________________________________________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25940">
        <w:rPr>
          <w:lang w:val="en-GB"/>
        </w:rPr>
        <w:tab/>
        <w:t>Mat. No. _______________</w:t>
      </w:r>
    </w:p>
    <w:p w14:paraId="751EE2CE" w14:textId="77777777" w:rsidR="007A1DE2" w:rsidRPr="00B25940" w:rsidRDefault="007A1DE2" w:rsidP="007A1DE2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</w:pPr>
      <w:r w:rsidRPr="00B25940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>For each of the numbered gaps</w:t>
      </w:r>
      <w:r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 1 - 30</w:t>
      </w:r>
      <w:r w:rsidRPr="00B25940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, provide ONE word to complete the phrase IF a word is necessary. Write the word against the correct number </w:t>
      </w:r>
      <w:r w:rsidRPr="005E3A1A">
        <w:rPr>
          <w:rFonts w:ascii="Arial" w:hAnsi="Arial" w:cs="Arial"/>
          <w:b/>
          <w:bCs/>
          <w:color w:val="3F3F3F"/>
          <w:spacing w:val="-20"/>
          <w:kern w:val="1"/>
          <w:sz w:val="20"/>
          <w:szCs w:val="20"/>
          <w:u w:val="single"/>
          <w:lang w:val="en-GB"/>
        </w:rPr>
        <w:t>on your answer sheet</w:t>
      </w:r>
      <w:r w:rsidRPr="00B25940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. If no word is necessary, put </w:t>
      </w:r>
      <w:proofErr w:type="gramStart"/>
      <w:r w:rsidRPr="00B25940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>a  diagonal</w:t>
      </w:r>
      <w:proofErr w:type="gramEnd"/>
      <w:r w:rsidRPr="00B25940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 line in the space next to the number. Blank spaces on the answer sheet will be marked as incorrect.</w:t>
      </w:r>
    </w:p>
    <w:p w14:paraId="3CEFE362" w14:textId="77777777" w:rsidR="007A1DE2" w:rsidRPr="005A2DEB" w:rsidRDefault="007A1DE2" w:rsidP="007A1DE2">
      <w:pPr>
        <w:widowControl w:val="0"/>
        <w:autoSpaceDE w:val="0"/>
        <w:autoSpaceDN w:val="0"/>
        <w:adjustRightInd w:val="0"/>
        <w:spacing w:before="60" w:line="360" w:lineRule="auto"/>
        <w:jc w:val="center"/>
        <w:outlineLvl w:val="0"/>
        <w:rPr>
          <w:rFonts w:ascii="Arial" w:hAnsi="Arial" w:cs="Arial"/>
          <w:b/>
          <w:bCs/>
          <w:color w:val="3F3F3F"/>
          <w:spacing w:val="-20"/>
          <w:kern w:val="1"/>
          <w:lang w:val="en-GB"/>
        </w:rPr>
      </w:pPr>
      <w:r w:rsidRPr="005A2DEB">
        <w:rPr>
          <w:rFonts w:ascii="Arial" w:hAnsi="Arial" w:cs="Arial"/>
          <w:b/>
          <w:bCs/>
          <w:color w:val="3F3F3F"/>
          <w:spacing w:val="-20"/>
          <w:kern w:val="1"/>
          <w:lang w:val="en-GB"/>
        </w:rPr>
        <w:t>Will the G20 also fail the global leadership test on transparency?</w:t>
      </w:r>
    </w:p>
    <w:p w14:paraId="59F30BD4" w14:textId="4214F819" w:rsidR="007A1DE2" w:rsidRDefault="007A1DE2" w:rsidP="007A1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DD4C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transparency in the global financial system is </w:t>
      </w:r>
      <w:proofErr w:type="gramStart"/>
      <w:r>
        <w:rPr>
          <w:rFonts w:ascii="Arial" w:hAnsi="Arial" w:cs="Arial"/>
          <w:sz w:val="28"/>
          <w:szCs w:val="28"/>
        </w:rPr>
        <w:t>at</w:t>
      </w:r>
      <w:proofErr w:type="gramEnd"/>
      <w:r>
        <w:rPr>
          <w:rFonts w:ascii="Arial" w:hAnsi="Arial" w:cs="Arial"/>
          <w:sz w:val="28"/>
          <w:szCs w:val="28"/>
        </w:rPr>
        <w:t xml:space="preserve"> the heart of three of the world’s most pressing problems: the ongoing financial crises, the need 2)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tax reform and extreme poverty. </w:t>
      </w:r>
      <w:proofErr w:type="gramStart"/>
      <w:r>
        <w:rPr>
          <w:rFonts w:ascii="Arial" w:hAnsi="Arial" w:cs="Arial"/>
          <w:sz w:val="28"/>
          <w:szCs w:val="28"/>
        </w:rPr>
        <w:t xml:space="preserve">Global problems need global leadership, but the G8 group of rich countries failed to 3)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that when G8 leaders met in June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Now it </w:t>
      </w:r>
      <w:r w:rsidR="004968FC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to the G20, when it meets in early September, to 5)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the bold steps needed to transform the fortunes of the world’s ai</w:t>
      </w:r>
      <w:proofErr w:type="gramEnd"/>
      <w:r>
        <w:rPr>
          <w:rFonts w:ascii="Arial" w:hAnsi="Arial" w:cs="Arial"/>
          <w:sz w:val="28"/>
          <w:szCs w:val="28"/>
        </w:rPr>
        <w:t>ling economy.</w:t>
      </w:r>
    </w:p>
    <w:p w14:paraId="5C19AD10" w14:textId="77777777" w:rsidR="007A1DE2" w:rsidRDefault="007A1DE2" w:rsidP="007A1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opacity of the current system sheltered global financial managers 6) </w:t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C0C2A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they mismanaged </w:t>
      </w:r>
      <w:proofErr w:type="gramStart"/>
      <w:r>
        <w:rPr>
          <w:rFonts w:ascii="Arial" w:hAnsi="Arial" w:cs="Arial"/>
          <w:sz w:val="28"/>
          <w:szCs w:val="28"/>
        </w:rPr>
        <w:t>the global economy</w:t>
      </w:r>
      <w:proofErr w:type="gramEnd"/>
      <w:r>
        <w:rPr>
          <w:rFonts w:ascii="Arial" w:hAnsi="Arial" w:cs="Arial"/>
          <w:sz w:val="28"/>
          <w:szCs w:val="28"/>
        </w:rPr>
        <w:t xml:space="preserve">, landing it in a trough from 7)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it is still struggling to escape. The same opacity facilitates illegal tax avoidance and tax evasion, robbing countries 8)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tax revenue and billions of people of much needed public </w:t>
      </w:r>
      <w:proofErr w:type="gramStart"/>
      <w:r>
        <w:rPr>
          <w:rFonts w:ascii="Arial" w:hAnsi="Arial" w:cs="Arial"/>
          <w:sz w:val="28"/>
          <w:szCs w:val="28"/>
        </w:rPr>
        <w:t>money</w:t>
      </w:r>
      <w:proofErr w:type="gramEnd"/>
      <w:r>
        <w:rPr>
          <w:rFonts w:ascii="Arial" w:hAnsi="Arial" w:cs="Arial"/>
          <w:sz w:val="28"/>
          <w:szCs w:val="28"/>
        </w:rPr>
        <w:t xml:space="preserve">. As Kevin Watkins of the Overseas Development Institute has pointed 9)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, just one type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tax avoidance,  trade mispricing, which facilitates the shifting of profits 10)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low-tax jurisdictions, drains more than US$550 billion 11)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year from the coffers of developing nations – five times 12)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those countries receive in aid. </w:t>
      </w:r>
    </w:p>
    <w:p w14:paraId="601131FA" w14:textId="77777777" w:rsidR="007A1DE2" w:rsidRDefault="007A1DE2" w:rsidP="007A1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enabling such huge transfers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money 13)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rightly belongs to the people of some of the world’s poorest countries, lack of financial transparency widens the 14)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between rich and poor and entrenches extreme poverty. </w:t>
      </w:r>
      <w:proofErr w:type="gramStart"/>
      <w:r>
        <w:rPr>
          <w:rFonts w:ascii="Arial" w:hAnsi="Arial" w:cs="Arial"/>
          <w:sz w:val="28"/>
          <w:szCs w:val="28"/>
        </w:rPr>
        <w:t xml:space="preserve">If these colossal sums were 15)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in developing regions, they could improve security, reduce hunger, increase access to healthcare and ed</w:t>
      </w:r>
      <w:proofErr w:type="gramEnd"/>
      <w:r>
        <w:rPr>
          <w:rFonts w:ascii="Arial" w:hAnsi="Arial" w:cs="Arial"/>
          <w:sz w:val="28"/>
          <w:szCs w:val="28"/>
        </w:rPr>
        <w:t>ucation, and improve 16) ____ standards of living by fuelling economic growth.</w:t>
      </w:r>
    </w:p>
    <w:p w14:paraId="0EB724A2" w14:textId="360A6989" w:rsidR="007A1DE2" w:rsidRDefault="007A1DE2" w:rsidP="007A1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The British prime minister, David Cameron, 17)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tax, transparency and trade on the agenda for the G8 summit in June, realizing the need </w:t>
      </w:r>
      <w:proofErr w:type="gramEnd"/>
      <w:r>
        <w:rPr>
          <w:rFonts w:ascii="Arial" w:hAnsi="Arial" w:cs="Arial"/>
          <w:sz w:val="28"/>
          <w:szCs w:val="28"/>
        </w:rPr>
        <w:t xml:space="preserve">for economic </w:t>
      </w:r>
      <w:r>
        <w:rPr>
          <w:rFonts w:ascii="Arial" w:hAnsi="Arial" w:cs="Arial"/>
          <w:sz w:val="28"/>
          <w:szCs w:val="28"/>
        </w:rPr>
        <w:lastRenderedPageBreak/>
        <w:t xml:space="preserve">reform. Regrettably, the G8 leaders fell short of almost everyone’s hopes, </w:t>
      </w:r>
      <w:r w:rsidR="004968FC">
        <w:rPr>
          <w:rFonts w:ascii="Arial" w:hAnsi="Arial" w:cs="Arial"/>
          <w:sz w:val="28"/>
          <w:szCs w:val="28"/>
        </w:rPr>
        <w:t>18)</w:t>
      </w:r>
      <w:r w:rsidR="004968FC">
        <w:rPr>
          <w:rFonts w:ascii="Arial" w:hAnsi="Arial" w:cs="Arial"/>
          <w:sz w:val="28"/>
          <w:szCs w:val="28"/>
          <w:u w:val="single"/>
        </w:rPr>
        <w:t>____</w:t>
      </w:r>
      <w:r w:rsidR="004968F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968F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 search</w:t>
      </w:r>
      <w:proofErr w:type="gramEnd"/>
      <w:r>
        <w:rPr>
          <w:rFonts w:ascii="Arial" w:hAnsi="Arial" w:cs="Arial"/>
          <w:sz w:val="28"/>
          <w:szCs w:val="28"/>
        </w:rPr>
        <w:t xml:space="preserve"> for global leadership on taxation and transparency reform has </w:t>
      </w:r>
      <w:r w:rsidR="00F2699E">
        <w:rPr>
          <w:rFonts w:ascii="Arial" w:hAnsi="Arial" w:cs="Arial"/>
          <w:sz w:val="28"/>
          <w:szCs w:val="28"/>
        </w:rPr>
        <w:t>shifted</w:t>
      </w:r>
      <w:r w:rsidR="00E555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the G20, which meets in St Petersburg on September 5 and 6. </w:t>
      </w:r>
      <w:proofErr w:type="gramStart"/>
      <w:r>
        <w:rPr>
          <w:rFonts w:ascii="Arial" w:hAnsi="Arial" w:cs="Arial"/>
          <w:sz w:val="28"/>
          <w:szCs w:val="28"/>
        </w:rPr>
        <w:t xml:space="preserve">Established to ensure international financial stability, this top level group will be shirking 19)____ responsibilities responsibilities if </w:t>
      </w:r>
      <w:proofErr w:type="gramEnd"/>
      <w:r>
        <w:rPr>
          <w:rFonts w:ascii="Arial" w:hAnsi="Arial" w:cs="Arial"/>
          <w:sz w:val="28"/>
          <w:szCs w:val="28"/>
        </w:rPr>
        <w:t xml:space="preserve">it fails to promote transparency, one of the 20)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priorities on the summit agenda.</w:t>
      </w:r>
    </w:p>
    <w:p w14:paraId="2305020B" w14:textId="77777777" w:rsidR="007A1DE2" w:rsidRDefault="007A1DE2" w:rsidP="007A1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The G20 is not short of policy suggestions for 21)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global financial transparency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A new report by the OECD proposes ways of 22)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multinational corporations from shifting profits to tax havens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Another report, Supporting the Development of More Effective Tax Systems, prepared jointly by the IMF, OECD, UN and World Bank, details ways</w:t>
      </w:r>
      <w:proofErr w:type="gramEnd"/>
      <w:r>
        <w:rPr>
          <w:rFonts w:ascii="Arial" w:hAnsi="Arial" w:cs="Arial"/>
          <w:sz w:val="28"/>
          <w:szCs w:val="28"/>
        </w:rPr>
        <w:t xml:space="preserve"> of deepening international cooperation, making multinational corporations 23)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more transparently, and measuring tax reform progress.</w:t>
      </w:r>
    </w:p>
    <w:p w14:paraId="122C1366" w14:textId="44007069" w:rsidR="007A1DE2" w:rsidRPr="00012129" w:rsidRDefault="007A1DE2" w:rsidP="00012129">
      <w:pPr>
        <w:spacing w:line="360" w:lineRule="auto"/>
        <w:rPr>
          <w:sz w:val="20"/>
          <w:szCs w:val="20"/>
          <w:lang w:val="en-GB"/>
        </w:rPr>
      </w:pPr>
      <w:r>
        <w:rPr>
          <w:rFonts w:ascii="Arial" w:hAnsi="Arial" w:cs="Arial"/>
          <w:sz w:val="28"/>
          <w:szCs w:val="28"/>
        </w:rPr>
        <w:t xml:space="preserve">The G20’s task is not easy. </w:t>
      </w:r>
      <w:proofErr w:type="gramStart"/>
      <w:r>
        <w:rPr>
          <w:rFonts w:ascii="Arial" w:hAnsi="Arial" w:cs="Arial"/>
          <w:sz w:val="28"/>
          <w:szCs w:val="28"/>
        </w:rPr>
        <w:t>The opaque global financial system has</w:t>
      </w:r>
      <w:proofErr w:type="gramEnd"/>
      <w:r>
        <w:rPr>
          <w:rFonts w:ascii="Arial" w:hAnsi="Arial" w:cs="Arial"/>
          <w:sz w:val="28"/>
          <w:szCs w:val="28"/>
        </w:rPr>
        <w:t xml:space="preserve"> been designed to 24)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the interests and fortunes of a tiny but very powerful elite. </w:t>
      </w:r>
      <w:proofErr w:type="gramStart"/>
      <w:r>
        <w:rPr>
          <w:rFonts w:ascii="Arial" w:hAnsi="Arial" w:cs="Arial"/>
          <w:sz w:val="28"/>
          <w:szCs w:val="28"/>
        </w:rPr>
        <w:t>Some of its key tax havens are within or linked to rich and powerful countries such as Switzerland, the United Kingdom and the United States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These havens shelter the 25)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of individuals and companies that sponsor political campaigns and foundations in many G8 and G20 governmen</w:t>
      </w:r>
      <w:proofErr w:type="gramEnd"/>
      <w:r>
        <w:rPr>
          <w:rFonts w:ascii="Arial" w:hAnsi="Arial" w:cs="Arial"/>
          <w:sz w:val="28"/>
          <w:szCs w:val="28"/>
        </w:rPr>
        <w:t>ts. </w:t>
      </w:r>
      <w:proofErr w:type="gramStart"/>
      <w:r>
        <w:rPr>
          <w:rFonts w:ascii="Arial" w:hAnsi="Arial" w:cs="Arial"/>
          <w:sz w:val="28"/>
          <w:szCs w:val="28"/>
        </w:rPr>
        <w:t xml:space="preserve">In addition, the G20 ministers have their 26)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national interests to advance, which may not align with those of their counterparts</w:t>
      </w:r>
      <w:proofErr w:type="gramEnd"/>
      <w:r>
        <w:rPr>
          <w:rFonts w:ascii="Arial" w:hAnsi="Arial" w:cs="Arial"/>
          <w:sz w:val="28"/>
          <w:szCs w:val="28"/>
        </w:rPr>
        <w:t xml:space="preserve">. But what is 27) </w:t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CA2182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stake is much larger than </w:t>
      </w:r>
      <w:proofErr w:type="gramStart"/>
      <w:r>
        <w:rPr>
          <w:rFonts w:ascii="Arial" w:hAnsi="Arial" w:cs="Arial"/>
          <w:sz w:val="28"/>
          <w:szCs w:val="28"/>
        </w:rPr>
        <w:t>any</w:t>
      </w:r>
      <w:proofErr w:type="gramEnd"/>
      <w:r>
        <w:rPr>
          <w:rFonts w:ascii="Arial" w:hAnsi="Arial" w:cs="Arial"/>
          <w:sz w:val="28"/>
          <w:szCs w:val="28"/>
        </w:rPr>
        <w:t xml:space="preserve"> single nation’s interests: the health of the global economy and the </w:t>
      </w:r>
      <w:proofErr w:type="gramStart"/>
      <w:r>
        <w:rPr>
          <w:rFonts w:ascii="Arial" w:hAnsi="Arial" w:cs="Arial"/>
          <w:sz w:val="28"/>
          <w:szCs w:val="28"/>
        </w:rPr>
        <w:t>future</w:t>
      </w:r>
      <w:proofErr w:type="gramEnd"/>
      <w:r>
        <w:rPr>
          <w:rFonts w:ascii="Arial" w:hAnsi="Arial" w:cs="Arial"/>
          <w:sz w:val="28"/>
          <w:szCs w:val="28"/>
        </w:rPr>
        <w:t xml:space="preserve"> of taxation systems that are widening inequalities. What the G20 needs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show is collective political 28)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Only real global leadership will set the world’s finances in 29)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– and G20 countries themselves, as well as developing countries, stand</w:t>
      </w:r>
      <w:proofErr w:type="gramEnd"/>
      <w:r>
        <w:rPr>
          <w:rFonts w:ascii="Arial" w:hAnsi="Arial" w:cs="Arial"/>
          <w:sz w:val="28"/>
          <w:szCs w:val="28"/>
        </w:rPr>
        <w:t xml:space="preserve"> to 30) 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 a lot if that is accomplished.</w:t>
      </w:r>
    </w:p>
    <w:sectPr w:rsidR="007A1DE2" w:rsidRPr="00012129" w:rsidSect="0010572F">
      <w:pgSz w:w="12240" w:h="15840"/>
      <w:pgMar w:top="737" w:right="1134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E2"/>
    <w:rsid w:val="00012129"/>
    <w:rsid w:val="004672F5"/>
    <w:rsid w:val="004968FC"/>
    <w:rsid w:val="004E50BA"/>
    <w:rsid w:val="007A1DE2"/>
    <w:rsid w:val="00876CA7"/>
    <w:rsid w:val="00CA0B27"/>
    <w:rsid w:val="00D754F0"/>
    <w:rsid w:val="00E5554F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0C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DE2"/>
    <w:rPr>
      <w:rFonts w:ascii="Cambria" w:eastAsia="ＭＳ 明朝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7A1DE2"/>
    <w:pPr>
      <w:keepNext/>
      <w:autoSpaceDE w:val="0"/>
      <w:autoSpaceDN w:val="0"/>
      <w:adjustRightInd w:val="0"/>
      <w:outlineLvl w:val="0"/>
    </w:pPr>
    <w:rPr>
      <w:rFonts w:ascii="MetaPro-Bold" w:eastAsia="Times New Roman" w:hAnsi="MetaPro-Bold"/>
      <w:b/>
      <w:bCs/>
      <w:noProof/>
      <w:color w:val="000000"/>
      <w:sz w:val="28"/>
      <w:szCs w:val="14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7A1DE2"/>
    <w:pPr>
      <w:keepNext/>
      <w:jc w:val="center"/>
      <w:outlineLvl w:val="2"/>
    </w:pPr>
    <w:rPr>
      <w:rFonts w:ascii="Times New Roman" w:eastAsia="Times New Roman" w:hAnsi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A1DE2"/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7A1DE2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7A1DE2"/>
    <w:pPr>
      <w:spacing w:after="120"/>
    </w:pPr>
    <w:rPr>
      <w:rFonts w:ascii="Times New Roman" w:eastAsia="Times New Roman" w:hAnsi="Times New Roman"/>
      <w:noProof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7A1DE2"/>
    <w:rPr>
      <w:rFonts w:ascii="Times New Roman" w:eastAsia="Times New Roman" w:hAnsi="Times New Roman" w:cs="Times New Roman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DE2"/>
    <w:rPr>
      <w:rFonts w:ascii="Cambria" w:eastAsia="ＭＳ 明朝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7A1DE2"/>
    <w:pPr>
      <w:keepNext/>
      <w:autoSpaceDE w:val="0"/>
      <w:autoSpaceDN w:val="0"/>
      <w:adjustRightInd w:val="0"/>
      <w:outlineLvl w:val="0"/>
    </w:pPr>
    <w:rPr>
      <w:rFonts w:ascii="MetaPro-Bold" w:eastAsia="Times New Roman" w:hAnsi="MetaPro-Bold"/>
      <w:b/>
      <w:bCs/>
      <w:noProof/>
      <w:color w:val="000000"/>
      <w:sz w:val="28"/>
      <w:szCs w:val="14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7A1DE2"/>
    <w:pPr>
      <w:keepNext/>
      <w:jc w:val="center"/>
      <w:outlineLvl w:val="2"/>
    </w:pPr>
    <w:rPr>
      <w:rFonts w:ascii="Times New Roman" w:eastAsia="Times New Roman" w:hAnsi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A1DE2"/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7A1DE2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7A1DE2"/>
    <w:pPr>
      <w:spacing w:after="120"/>
    </w:pPr>
    <w:rPr>
      <w:rFonts w:ascii="Times New Roman" w:eastAsia="Times New Roman" w:hAnsi="Times New Roman"/>
      <w:noProof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7A1DE2"/>
    <w:rPr>
      <w:rFonts w:ascii="Times New Roman" w:eastAsia="Times New Roma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Macintosh Word</Application>
  <DocSecurity>0</DocSecurity>
  <Lines>30</Lines>
  <Paragraphs>8</Paragraphs>
  <ScaleCrop>false</ScaleCrop>
  <Company>UNITN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Elizabeth Riley</cp:lastModifiedBy>
  <cp:revision>2</cp:revision>
  <cp:lastPrinted>2013-09-06T01:20:00Z</cp:lastPrinted>
  <dcterms:created xsi:type="dcterms:W3CDTF">2015-04-16T14:26:00Z</dcterms:created>
  <dcterms:modified xsi:type="dcterms:W3CDTF">2015-04-16T14:26:00Z</dcterms:modified>
</cp:coreProperties>
</file>